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CEEE" w14:textId="77777777" w:rsidR="00A753A5" w:rsidRPr="00706CCB" w:rsidRDefault="00A753A5" w:rsidP="00A753A5">
      <w:pPr>
        <w:spacing w:line="360" w:lineRule="auto"/>
        <w:rPr>
          <w:rFonts w:cs="Arial"/>
          <w:b/>
          <w:color w:val="auto"/>
          <w:sz w:val="28"/>
          <w:szCs w:val="28"/>
        </w:rPr>
      </w:pPr>
      <w:proofErr w:type="spellStart"/>
      <w:r>
        <w:rPr>
          <w:rFonts w:cs="Arial"/>
          <w:b/>
          <w:color w:val="auto"/>
          <w:sz w:val="28"/>
          <w:szCs w:val="28"/>
        </w:rPr>
        <w:t>Hettich</w:t>
      </w:r>
      <w:proofErr w:type="spellEnd"/>
      <w:r>
        <w:rPr>
          <w:rFonts w:cs="Arial"/>
          <w:b/>
          <w:color w:val="auto"/>
          <w:sz w:val="28"/>
          <w:szCs w:val="28"/>
        </w:rPr>
        <w:t xml:space="preserve"> s’est vu décerner le prix « </w:t>
      </w:r>
      <w:proofErr w:type="spellStart"/>
      <w:r>
        <w:rPr>
          <w:rFonts w:cs="Arial"/>
          <w:b/>
          <w:color w:val="auto"/>
          <w:sz w:val="28"/>
          <w:szCs w:val="28"/>
        </w:rPr>
        <w:t>Steelcase</w:t>
      </w:r>
      <w:proofErr w:type="spellEnd"/>
      <w:r>
        <w:rPr>
          <w:rFonts w:cs="Arial"/>
          <w:b/>
          <w:color w:val="auto"/>
          <w:sz w:val="28"/>
          <w:szCs w:val="28"/>
        </w:rPr>
        <w:t xml:space="preserve"> 2022 Premier Supplier »</w:t>
      </w:r>
    </w:p>
    <w:p w14:paraId="02F72ED8" w14:textId="3FE936C4" w:rsidR="00A753A5" w:rsidRPr="00706CCB" w:rsidRDefault="00A753A5" w:rsidP="00A753A5">
      <w:pPr>
        <w:spacing w:line="360" w:lineRule="auto"/>
        <w:rPr>
          <w:rFonts w:cs="Arial"/>
          <w:b/>
          <w:noProof/>
          <w:szCs w:val="24"/>
        </w:rPr>
      </w:pPr>
      <w:r>
        <w:rPr>
          <w:rFonts w:cs="Arial"/>
          <w:b/>
          <w:noProof/>
          <w:color w:val="auto"/>
          <w:szCs w:val="24"/>
        </w:rPr>
        <w:t xml:space="preserve">Le fabricant de meubles de </w:t>
      </w:r>
      <w:r w:rsidRPr="00125022">
        <w:rPr>
          <w:rFonts w:cs="Arial"/>
          <w:b/>
          <w:noProof/>
          <w:color w:val="auto"/>
          <w:szCs w:val="24"/>
        </w:rPr>
        <w:t>bureau a</w:t>
      </w:r>
      <w:r w:rsidR="006466A2" w:rsidRPr="00125022">
        <w:rPr>
          <w:rFonts w:cs="Arial"/>
          <w:b/>
          <w:noProof/>
          <w:color w:val="auto"/>
          <w:szCs w:val="24"/>
        </w:rPr>
        <w:t xml:space="preserve"> de</w:t>
      </w:r>
      <w:r w:rsidRPr="00125022">
        <w:rPr>
          <w:rFonts w:cs="Arial"/>
          <w:b/>
          <w:noProof/>
          <w:color w:val="auto"/>
          <w:szCs w:val="24"/>
        </w:rPr>
        <w:t xml:space="preserve"> nouveau élu </w:t>
      </w:r>
      <w:r>
        <w:rPr>
          <w:rFonts w:cs="Arial"/>
          <w:b/>
          <w:noProof/>
          <w:szCs w:val="24"/>
        </w:rPr>
        <w:t>Hettich meilleur fournisseur.</w:t>
      </w:r>
    </w:p>
    <w:p w14:paraId="50A063BF" w14:textId="4DF88471" w:rsidR="00A753A5" w:rsidRPr="00706CCB" w:rsidRDefault="00A753A5" w:rsidP="00A753A5">
      <w:pPr>
        <w:spacing w:line="360" w:lineRule="auto"/>
        <w:rPr>
          <w:rFonts w:cs="Arial"/>
          <w:b/>
          <w:color w:val="auto"/>
        </w:rPr>
      </w:pPr>
      <w:r>
        <w:rPr>
          <w:rFonts w:cs="Arial"/>
          <w:b/>
          <w:color w:val="auto"/>
        </w:rPr>
        <w:br/>
        <w:t>En avril 2022, dans le cadre de l’évaluation annuelle des fournisseurs réalisée par la société </w:t>
      </w:r>
      <w:proofErr w:type="spellStart"/>
      <w:r>
        <w:rPr>
          <w:rFonts w:cs="Arial"/>
          <w:b/>
          <w:color w:val="auto"/>
        </w:rPr>
        <w:t>Steelcase</w:t>
      </w:r>
      <w:proofErr w:type="spellEnd"/>
      <w:r>
        <w:rPr>
          <w:rFonts w:cs="Arial"/>
          <w:b/>
          <w:color w:val="auto"/>
        </w:rPr>
        <w:t xml:space="preserve"> de Grand Rapids de l’État du Michigan aux États-Unis, le groupe d’entreprises </w:t>
      </w:r>
      <w:proofErr w:type="spellStart"/>
      <w:r>
        <w:rPr>
          <w:rFonts w:cs="Arial"/>
          <w:b/>
          <w:color w:val="auto"/>
        </w:rPr>
        <w:t>Hettich</w:t>
      </w:r>
      <w:proofErr w:type="spellEnd"/>
      <w:r>
        <w:rPr>
          <w:rFonts w:cs="Arial"/>
          <w:b/>
          <w:color w:val="auto"/>
        </w:rPr>
        <w:t xml:space="preserve"> a obtenu, pour la troisième fois consécutive, le prix du meilleur fournisseur, le « Premier Supplier ».</w:t>
      </w:r>
    </w:p>
    <w:p w14:paraId="341F8881" w14:textId="77777777" w:rsidR="00A753A5" w:rsidRPr="00706CCB" w:rsidRDefault="00A753A5" w:rsidP="00A753A5">
      <w:pPr>
        <w:spacing w:line="360" w:lineRule="auto"/>
        <w:rPr>
          <w:rFonts w:cs="Arial"/>
          <w:noProof/>
        </w:rPr>
      </w:pPr>
    </w:p>
    <w:p w14:paraId="38C488D7" w14:textId="01B3F33B" w:rsidR="00A753A5" w:rsidRPr="00706CCB" w:rsidRDefault="00A753A5" w:rsidP="00A753A5">
      <w:pPr>
        <w:spacing w:line="360" w:lineRule="auto"/>
        <w:rPr>
          <w:rFonts w:cs="Arial"/>
          <w:noProof/>
        </w:rPr>
      </w:pPr>
      <w:r>
        <w:rPr>
          <w:rFonts w:cs="Arial"/>
          <w:noProof/>
        </w:rPr>
        <w:t>Steelcase, fournisseur international de mobilier de bureau et de solutions d’aménagement des espaces de travail, emploie environ 11 700 personnes dans le monde entier et dispose d’un vaste réseau de plus de 800 revendeurs spécialisés. En décernant le prix du meilleur fournisseur « Premier Supplier », la société récompense ses fournisseurs pour leurs performances extraordinaires et leur engagement exceptionnel. Au cours de plus de 20 ans de relations commerciales couronnées de succès, Hettich a eu l’honneur de recevoir à plusieurs reprises ce prix décerné par la société Steelcase. Le groupe d’entreprises Hettich approvisionne les usines de production européennes de la société </w:t>
      </w:r>
      <w:r w:rsidRPr="00125022">
        <w:rPr>
          <w:rFonts w:cs="Arial"/>
          <w:noProof/>
          <w:color w:val="auto"/>
        </w:rPr>
        <w:t xml:space="preserve">Steelcase qui sont implantées en République tchèque et en Espagne. </w:t>
      </w:r>
      <w:r w:rsidR="006466A2" w:rsidRPr="00125022">
        <w:rPr>
          <w:rFonts w:cs="Arial"/>
          <w:noProof/>
          <w:color w:val="auto"/>
        </w:rPr>
        <w:t>Les principaux vecteurs de chiffre d'affaires</w:t>
      </w:r>
      <w:r w:rsidRPr="00125022">
        <w:rPr>
          <w:rFonts w:cs="Arial"/>
          <w:noProof/>
          <w:color w:val="auto"/>
        </w:rPr>
        <w:t xml:space="preserve"> de l’entreprise sont le système de tiroirs System Top 2000 et le système de portes coulissantes SlideLine 55 Plus. En raison de la pandémie de COVID-19, la remise du prix n’a </w:t>
      </w:r>
      <w:r w:rsidR="006466A2" w:rsidRPr="00125022">
        <w:rPr>
          <w:rFonts w:cs="Arial"/>
          <w:noProof/>
          <w:color w:val="auto"/>
        </w:rPr>
        <w:t xml:space="preserve">malheureusement </w:t>
      </w:r>
      <w:r w:rsidRPr="00125022">
        <w:rPr>
          <w:rFonts w:cs="Arial"/>
          <w:noProof/>
          <w:color w:val="auto"/>
        </w:rPr>
        <w:t xml:space="preserve">pas pu avoir lieu comme d’habitude en personne, sur le campus </w:t>
      </w:r>
      <w:r>
        <w:rPr>
          <w:rFonts w:cs="Arial"/>
          <w:noProof/>
        </w:rPr>
        <w:t>de Steelcase aux États-Unis.</w:t>
      </w:r>
    </w:p>
    <w:p w14:paraId="66C280FC" w14:textId="77777777" w:rsidR="00A753A5" w:rsidRPr="00706CCB" w:rsidRDefault="00A753A5" w:rsidP="00A753A5">
      <w:pPr>
        <w:spacing w:line="360" w:lineRule="auto"/>
        <w:rPr>
          <w:rFonts w:cs="Arial"/>
          <w:noProof/>
          <w:color w:val="auto"/>
        </w:rPr>
      </w:pPr>
    </w:p>
    <w:p w14:paraId="4EDB3E6E" w14:textId="45D7B859" w:rsidR="00A753A5" w:rsidRPr="00706CCB" w:rsidRDefault="00A753A5" w:rsidP="00A753A5">
      <w:pPr>
        <w:spacing w:line="360" w:lineRule="auto"/>
        <w:rPr>
          <w:rFonts w:cs="Arial"/>
          <w:noProof/>
          <w:szCs w:val="24"/>
        </w:rPr>
      </w:pPr>
      <w:r>
        <w:rPr>
          <w:rFonts w:cs="Arial"/>
          <w:noProof/>
          <w:color w:val="auto"/>
        </w:rPr>
        <w:t xml:space="preserve">Karlheinz Deutsch, Key Account Manager pour Steelcase chez Hettich, est fier de la récente distinction : </w:t>
      </w:r>
      <w:r>
        <w:rPr>
          <w:rFonts w:cs="Arial"/>
          <w:noProof/>
          <w:color w:val="auto"/>
          <w:szCs w:val="24"/>
        </w:rPr>
        <w:t xml:space="preserve">« Nous travaillons depuis plus de 20 ans en partenariat avec </w:t>
      </w:r>
      <w:r>
        <w:rPr>
          <w:rFonts w:cs="Arial"/>
          <w:noProof/>
          <w:szCs w:val="24"/>
        </w:rPr>
        <w:t>Steelcase et nous souhaitons être toujours à la hauteur de notre bonne réputation. Notre plus grand</w:t>
      </w:r>
      <w:r>
        <w:rPr>
          <w:rFonts w:cs="Arial"/>
          <w:szCs w:val="24"/>
        </w:rPr>
        <w:t xml:space="preserve"> défi, l’année dernière, fut de garantir une livraison sûre en l’espace de quatre jours à la société </w:t>
      </w:r>
      <w:proofErr w:type="spellStart"/>
      <w:r>
        <w:rPr>
          <w:rFonts w:cs="Arial"/>
          <w:szCs w:val="24"/>
        </w:rPr>
        <w:t>Steelcase</w:t>
      </w:r>
      <w:proofErr w:type="spellEnd"/>
      <w:r>
        <w:rPr>
          <w:rFonts w:cs="Arial"/>
          <w:szCs w:val="24"/>
        </w:rPr>
        <w:t xml:space="preserve"> et cela, malgré la pandémie de COVID-19, malgré les chaînes logistiques sous pression et la disponibilité limitée des matières premières telles que l’acier. </w:t>
      </w:r>
      <w:r>
        <w:rPr>
          <w:rFonts w:cs="Arial"/>
          <w:noProof/>
          <w:szCs w:val="24"/>
        </w:rPr>
        <w:t>Je tiens ici à remercier toutes nos collègues et tous nos collègues travaillant chez Hettich qui nous ont permis, ensemble, de mener à bien cette tâche. »</w:t>
      </w:r>
    </w:p>
    <w:p w14:paraId="4BF6D79B" w14:textId="77777777" w:rsidR="00A753A5" w:rsidRPr="00706CCB" w:rsidRDefault="00A753A5" w:rsidP="00A753A5">
      <w:pPr>
        <w:spacing w:line="360" w:lineRule="auto"/>
        <w:rPr>
          <w:rFonts w:cs="Arial"/>
          <w:b/>
          <w:szCs w:val="24"/>
        </w:rPr>
      </w:pPr>
    </w:p>
    <w:p w14:paraId="3A6341D4" w14:textId="77777777" w:rsidR="00AD5797" w:rsidRPr="00C70874" w:rsidRDefault="00AD5797" w:rsidP="00AD5797">
      <w:pPr>
        <w:widowControl w:val="0"/>
        <w:suppressAutoHyphens/>
        <w:spacing w:line="360" w:lineRule="auto"/>
        <w:rPr>
          <w:rFonts w:cs="Arial"/>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www.hettich.com, Menu : Presse</w:t>
      </w:r>
      <w:r>
        <w:rPr>
          <w:rFonts w:cs="Arial"/>
          <w:color w:val="auto"/>
          <w:szCs w:val="24"/>
        </w:rPr>
        <w:t xml:space="preserve"> :</w:t>
      </w:r>
    </w:p>
    <w:p w14:paraId="397F9E30" w14:textId="77777777" w:rsidR="00AD5797" w:rsidRPr="00C70874" w:rsidRDefault="00AD5797" w:rsidP="00AD5797">
      <w:pPr>
        <w:widowControl w:val="0"/>
        <w:suppressAutoHyphens/>
        <w:spacing w:line="360" w:lineRule="auto"/>
        <w:rPr>
          <w:rFonts w:cs="Arial"/>
          <w:b/>
          <w:color w:val="auto"/>
          <w:szCs w:val="24"/>
          <w:lang w:val="sv-SE" w:eastAsia="sv-SE"/>
        </w:rPr>
      </w:pPr>
      <w:r>
        <w:rPr>
          <w:rFonts w:cs="Arial"/>
          <w:b/>
          <w:color w:val="auto"/>
          <w:szCs w:val="24"/>
        </w:rPr>
        <w:t>Illustrations</w:t>
      </w:r>
    </w:p>
    <w:p w14:paraId="6FE457E0" w14:textId="77777777" w:rsidR="00AD5797" w:rsidRPr="00C70874" w:rsidRDefault="00AD5797" w:rsidP="00AD5797">
      <w:pPr>
        <w:widowControl w:val="0"/>
        <w:suppressAutoHyphens/>
        <w:spacing w:line="360" w:lineRule="auto"/>
        <w:rPr>
          <w:rFonts w:cs="Arial"/>
          <w:b/>
          <w:color w:val="auto"/>
          <w:szCs w:val="24"/>
          <w:lang w:val="sv-SE" w:eastAsia="sv-SE"/>
        </w:rPr>
      </w:pPr>
      <w:proofErr w:type="gramStart"/>
      <w:r>
        <w:rPr>
          <w:rFonts w:cs="Arial"/>
          <w:b/>
          <w:color w:val="auto"/>
          <w:szCs w:val="24"/>
        </w:rPr>
        <w:t>Légendes</w:t>
      </w:r>
      <w:proofErr w:type="gramEnd"/>
      <w:r>
        <w:rPr>
          <w:rFonts w:cs="Arial"/>
          <w:b/>
          <w:color w:val="auto"/>
          <w:szCs w:val="24"/>
        </w:rPr>
        <w:t xml:space="preserve"> des photos</w:t>
      </w:r>
    </w:p>
    <w:p w14:paraId="3AFD2340" w14:textId="4E9EFE38" w:rsidR="00A753A5" w:rsidRDefault="00E53D7F" w:rsidP="00A753A5">
      <w:pPr>
        <w:rPr>
          <w:rFonts w:cs="Arial"/>
          <w:sz w:val="20"/>
        </w:rPr>
      </w:pPr>
      <w:r>
        <w:rPr>
          <w:rFonts w:cs="Arial"/>
          <w:noProof/>
          <w:sz w:val="20"/>
          <w:lang w:val="de-DE" w:eastAsia="de-DE"/>
        </w:rPr>
        <w:drawing>
          <wp:inline distT="0" distB="0" distL="0" distR="0" wp14:anchorId="448B8DA0" wp14:editId="0112F1D1">
            <wp:extent cx="1404518" cy="101411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2_a.jpg"/>
                    <pic:cNvPicPr/>
                  </pic:nvPicPr>
                  <pic:blipFill>
                    <a:blip r:embed="rId8" cstate="email">
                      <a:extLst>
                        <a:ext uri="{28A0092B-C50C-407E-A947-70E740481C1C}">
                          <a14:useLocalDpi xmlns:a14="http://schemas.microsoft.com/office/drawing/2010/main"/>
                        </a:ext>
                      </a:extLst>
                    </a:blip>
                    <a:stretch>
                      <a:fillRect/>
                    </a:stretch>
                  </pic:blipFill>
                  <pic:spPr>
                    <a:xfrm>
                      <a:off x="0" y="0"/>
                      <a:ext cx="1453569" cy="1049526"/>
                    </a:xfrm>
                    <a:prstGeom prst="rect">
                      <a:avLst/>
                    </a:prstGeom>
                  </pic:spPr>
                </pic:pic>
              </a:graphicData>
            </a:graphic>
          </wp:inline>
        </w:drawing>
      </w:r>
    </w:p>
    <w:p w14:paraId="1C3E1F66" w14:textId="77777777" w:rsidR="00A753A5" w:rsidRPr="001A472D" w:rsidRDefault="00A753A5" w:rsidP="00A753A5">
      <w:pPr>
        <w:rPr>
          <w:rFonts w:cs="Arial"/>
          <w:b/>
          <w:sz w:val="22"/>
          <w:szCs w:val="22"/>
        </w:rPr>
      </w:pPr>
      <w:r>
        <w:rPr>
          <w:rFonts w:cs="Arial"/>
          <w:b/>
          <w:sz w:val="22"/>
          <w:szCs w:val="22"/>
        </w:rPr>
        <w:t>202022_a</w:t>
      </w:r>
    </w:p>
    <w:p w14:paraId="16475B08" w14:textId="77777777" w:rsidR="00A753A5" w:rsidRPr="00706CCB" w:rsidRDefault="00A753A5" w:rsidP="00A753A5">
      <w:pPr>
        <w:rPr>
          <w:rFonts w:cs="Arial"/>
          <w:color w:val="auto"/>
          <w:sz w:val="22"/>
          <w:szCs w:val="22"/>
          <w:lang w:eastAsia="sv-SE"/>
        </w:rPr>
      </w:pPr>
      <w:r>
        <w:rPr>
          <w:rFonts w:cs="Arial"/>
          <w:sz w:val="22"/>
          <w:szCs w:val="22"/>
        </w:rPr>
        <w:t xml:space="preserve">Pour la troisième fois consécutive, </w:t>
      </w:r>
      <w:proofErr w:type="spellStart"/>
      <w:r>
        <w:rPr>
          <w:rFonts w:cs="Arial"/>
          <w:sz w:val="22"/>
          <w:szCs w:val="22"/>
        </w:rPr>
        <w:t>Hettich</w:t>
      </w:r>
      <w:proofErr w:type="spellEnd"/>
      <w:r>
        <w:rPr>
          <w:rFonts w:cs="Arial"/>
          <w:sz w:val="22"/>
          <w:szCs w:val="22"/>
        </w:rPr>
        <w:t xml:space="preserve"> a été récompensé pour ses performances et sa fiabilité exceptionnelles en tant que fournisseur de la société </w:t>
      </w:r>
      <w:proofErr w:type="spellStart"/>
      <w:r>
        <w:rPr>
          <w:rFonts w:cs="Arial"/>
          <w:sz w:val="22"/>
          <w:szCs w:val="22"/>
        </w:rPr>
        <w:t>Steelcase</w:t>
      </w:r>
      <w:proofErr w:type="spellEnd"/>
      <w:r>
        <w:rPr>
          <w:rFonts w:cs="Arial"/>
          <w:sz w:val="22"/>
          <w:szCs w:val="22"/>
        </w:rPr>
        <w:t xml:space="preserve"> spécialisée dans les solutions de mobilier de bureau et d’aménagement des espaces de travail. Logo : </w:t>
      </w:r>
      <w:proofErr w:type="spellStart"/>
      <w:r>
        <w:rPr>
          <w:rFonts w:cs="Arial"/>
          <w:sz w:val="22"/>
          <w:szCs w:val="22"/>
        </w:rPr>
        <w:t>Steelcase</w:t>
      </w:r>
      <w:proofErr w:type="spellEnd"/>
    </w:p>
    <w:p w14:paraId="4A7C069D" w14:textId="77777777" w:rsidR="00A753A5" w:rsidRPr="00706CCB" w:rsidRDefault="00A753A5" w:rsidP="00A753A5">
      <w:pPr>
        <w:jc w:val="both"/>
        <w:rPr>
          <w:rFonts w:cs="Arial"/>
          <w:sz w:val="22"/>
          <w:szCs w:val="22"/>
          <w:lang w:val="sv-SE" w:eastAsia="sv-SE"/>
        </w:rPr>
      </w:pPr>
    </w:p>
    <w:p w14:paraId="1316A488" w14:textId="32CAEF45" w:rsidR="00A753A5" w:rsidRPr="00706CCB" w:rsidRDefault="00E53D7F" w:rsidP="00A753A5">
      <w:pPr>
        <w:jc w:val="both"/>
        <w:rPr>
          <w:rFonts w:cs="Arial"/>
          <w:sz w:val="22"/>
          <w:szCs w:val="22"/>
          <w:lang w:val="sv-SE" w:eastAsia="sv-SE"/>
        </w:rPr>
      </w:pPr>
      <w:r>
        <w:rPr>
          <w:rFonts w:cs="Arial"/>
          <w:noProof/>
          <w:sz w:val="22"/>
          <w:szCs w:val="22"/>
          <w:lang w:val="de-DE" w:eastAsia="de-DE"/>
        </w:rPr>
        <w:drawing>
          <wp:inline distT="0" distB="0" distL="0" distR="0" wp14:anchorId="2E4A0003" wp14:editId="6F258D18">
            <wp:extent cx="936345" cy="129673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22_b.jpg"/>
                    <pic:cNvPicPr/>
                  </pic:nvPicPr>
                  <pic:blipFill>
                    <a:blip r:embed="rId9" cstate="email">
                      <a:extLst>
                        <a:ext uri="{28A0092B-C50C-407E-A947-70E740481C1C}">
                          <a14:useLocalDpi xmlns:a14="http://schemas.microsoft.com/office/drawing/2010/main"/>
                        </a:ext>
                      </a:extLst>
                    </a:blip>
                    <a:stretch>
                      <a:fillRect/>
                    </a:stretch>
                  </pic:blipFill>
                  <pic:spPr>
                    <a:xfrm>
                      <a:off x="0" y="0"/>
                      <a:ext cx="958626" cy="1327588"/>
                    </a:xfrm>
                    <a:prstGeom prst="rect">
                      <a:avLst/>
                    </a:prstGeom>
                  </pic:spPr>
                </pic:pic>
              </a:graphicData>
            </a:graphic>
          </wp:inline>
        </w:drawing>
      </w:r>
    </w:p>
    <w:p w14:paraId="66B2B3AB" w14:textId="6AF6FFEE" w:rsidR="00A753A5" w:rsidRDefault="00A753A5" w:rsidP="00A753A5">
      <w:pPr>
        <w:rPr>
          <w:rFonts w:cs="Arial"/>
          <w:color w:val="auto"/>
          <w:sz w:val="22"/>
          <w:szCs w:val="22"/>
        </w:rPr>
      </w:pPr>
      <w:r>
        <w:rPr>
          <w:rFonts w:cs="Arial"/>
          <w:b/>
          <w:sz w:val="22"/>
          <w:szCs w:val="22"/>
        </w:rPr>
        <w:lastRenderedPageBreak/>
        <w:t>202022_b</w:t>
      </w:r>
      <w:r>
        <w:rPr>
          <w:rFonts w:cs="Arial"/>
          <w:b/>
          <w:sz w:val="22"/>
          <w:szCs w:val="22"/>
        </w:rPr>
        <w:br/>
      </w:r>
      <w:r>
        <w:rPr>
          <w:rFonts w:cs="Arial"/>
          <w:color w:val="auto"/>
          <w:sz w:val="22"/>
          <w:szCs w:val="22"/>
        </w:rPr>
        <w:t xml:space="preserve">Ce caisson </w:t>
      </w:r>
      <w:proofErr w:type="spellStart"/>
      <w:r>
        <w:rPr>
          <w:rFonts w:cs="Arial"/>
          <w:color w:val="auto"/>
          <w:sz w:val="22"/>
          <w:szCs w:val="22"/>
        </w:rPr>
        <w:t>Implicit</w:t>
      </w:r>
      <w:proofErr w:type="spellEnd"/>
      <w:r>
        <w:rPr>
          <w:rFonts w:cs="Arial"/>
          <w:color w:val="auto"/>
          <w:sz w:val="22"/>
          <w:szCs w:val="22"/>
        </w:rPr>
        <w:t xml:space="preserve"> de </w:t>
      </w:r>
      <w:proofErr w:type="spellStart"/>
      <w:r>
        <w:rPr>
          <w:rFonts w:cs="Arial"/>
          <w:color w:val="auto"/>
          <w:sz w:val="22"/>
          <w:szCs w:val="22"/>
        </w:rPr>
        <w:t>Steelcase</w:t>
      </w:r>
      <w:proofErr w:type="spellEnd"/>
      <w:r>
        <w:rPr>
          <w:rFonts w:cs="Arial"/>
          <w:color w:val="auto"/>
          <w:sz w:val="22"/>
          <w:szCs w:val="22"/>
        </w:rPr>
        <w:t xml:space="preserve"> équipé du </w:t>
      </w:r>
      <w:proofErr w:type="spellStart"/>
      <w:r>
        <w:rPr>
          <w:rFonts w:cs="Arial"/>
          <w:sz w:val="22"/>
          <w:szCs w:val="22"/>
        </w:rPr>
        <w:t>Systema</w:t>
      </w:r>
      <w:proofErr w:type="spellEnd"/>
      <w:r>
        <w:rPr>
          <w:rFonts w:cs="Arial"/>
          <w:sz w:val="22"/>
          <w:szCs w:val="22"/>
        </w:rPr>
        <w:t xml:space="preserve"> Top 2000 de </w:t>
      </w:r>
      <w:proofErr w:type="spellStart"/>
      <w:r>
        <w:rPr>
          <w:rFonts w:cs="Arial"/>
          <w:sz w:val="22"/>
          <w:szCs w:val="22"/>
        </w:rPr>
        <w:t>Hettich</w:t>
      </w:r>
      <w:proofErr w:type="spellEnd"/>
      <w:r>
        <w:rPr>
          <w:rFonts w:cs="Arial"/>
          <w:sz w:val="22"/>
          <w:szCs w:val="22"/>
        </w:rPr>
        <w:t xml:space="preserve"> </w:t>
      </w:r>
      <w:r>
        <w:rPr>
          <w:rFonts w:cs="Arial"/>
          <w:color w:val="auto"/>
          <w:sz w:val="22"/>
          <w:szCs w:val="22"/>
        </w:rPr>
        <w:t xml:space="preserve">combine confort et sécurité dans un tiroir </w:t>
      </w:r>
      <w:proofErr w:type="spellStart"/>
      <w:r>
        <w:rPr>
          <w:rFonts w:cs="Arial"/>
          <w:color w:val="auto"/>
          <w:sz w:val="22"/>
          <w:szCs w:val="22"/>
        </w:rPr>
        <w:t>verrouillable</w:t>
      </w:r>
      <w:proofErr w:type="spellEnd"/>
      <w:r>
        <w:rPr>
          <w:rFonts w:cs="Arial"/>
          <w:color w:val="auto"/>
          <w:sz w:val="22"/>
          <w:szCs w:val="22"/>
        </w:rPr>
        <w:t xml:space="preserve"> avec un repose-sac permettant aux utilisateurs de ranger rapidement leur sac sans faire de bruit. Photo : </w:t>
      </w:r>
      <w:proofErr w:type="spellStart"/>
      <w:r>
        <w:rPr>
          <w:rFonts w:cs="Arial"/>
          <w:color w:val="auto"/>
          <w:sz w:val="22"/>
          <w:szCs w:val="22"/>
        </w:rPr>
        <w:t>Steelcase</w:t>
      </w:r>
      <w:proofErr w:type="spellEnd"/>
    </w:p>
    <w:p w14:paraId="6231F78A" w14:textId="77777777" w:rsidR="004A743F" w:rsidRPr="008B4D03" w:rsidRDefault="004A743F" w:rsidP="00A753A5">
      <w:pPr>
        <w:rPr>
          <w:rFonts w:cs="Arial"/>
          <w:color w:val="auto"/>
          <w:sz w:val="22"/>
          <w:szCs w:val="22"/>
        </w:rPr>
      </w:pPr>
    </w:p>
    <w:p w14:paraId="70A3A526" w14:textId="77777777" w:rsidR="00A753A5" w:rsidRDefault="00A753A5" w:rsidP="00A753A5">
      <w:pPr>
        <w:rPr>
          <w:rFonts w:cs="Arial"/>
          <w:color w:val="auto"/>
          <w:sz w:val="22"/>
          <w:szCs w:val="22"/>
        </w:rPr>
      </w:pPr>
    </w:p>
    <w:p w14:paraId="4064B06F" w14:textId="1EC3A1F4" w:rsidR="00434EC2" w:rsidRDefault="00E53D7F" w:rsidP="00A753A5">
      <w:pPr>
        <w:rPr>
          <w:rFonts w:cs="Arial"/>
          <w:color w:val="auto"/>
          <w:sz w:val="22"/>
          <w:szCs w:val="22"/>
        </w:rPr>
      </w:pPr>
      <w:r>
        <w:rPr>
          <w:rFonts w:cs="Arial"/>
          <w:noProof/>
          <w:color w:val="auto"/>
          <w:sz w:val="22"/>
          <w:szCs w:val="22"/>
          <w:lang w:val="de-DE" w:eastAsia="de-DE"/>
        </w:rPr>
        <w:drawing>
          <wp:inline distT="0" distB="0" distL="0" distR="0" wp14:anchorId="5228CA8E" wp14:editId="59A6028A">
            <wp:extent cx="928116" cy="1285336"/>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22_c.jpg"/>
                    <pic:cNvPicPr/>
                  </pic:nvPicPr>
                  <pic:blipFill>
                    <a:blip r:embed="rId10" cstate="email">
                      <a:extLst>
                        <a:ext uri="{28A0092B-C50C-407E-A947-70E740481C1C}">
                          <a14:useLocalDpi xmlns:a14="http://schemas.microsoft.com/office/drawing/2010/main"/>
                        </a:ext>
                      </a:extLst>
                    </a:blip>
                    <a:stretch>
                      <a:fillRect/>
                    </a:stretch>
                  </pic:blipFill>
                  <pic:spPr>
                    <a:xfrm flipH="1">
                      <a:off x="0" y="0"/>
                      <a:ext cx="974615" cy="1349732"/>
                    </a:xfrm>
                    <a:prstGeom prst="rect">
                      <a:avLst/>
                    </a:prstGeom>
                  </pic:spPr>
                </pic:pic>
              </a:graphicData>
            </a:graphic>
          </wp:inline>
        </w:drawing>
      </w:r>
    </w:p>
    <w:p w14:paraId="5B2B8E1F" w14:textId="08CBCF47" w:rsidR="00A558D4" w:rsidRDefault="00A558D4" w:rsidP="00A753A5">
      <w:pPr>
        <w:rPr>
          <w:rFonts w:cs="Arial"/>
          <w:b/>
          <w:color w:val="auto"/>
          <w:sz w:val="22"/>
          <w:szCs w:val="22"/>
        </w:rPr>
      </w:pPr>
      <w:r>
        <w:rPr>
          <w:rFonts w:cs="Arial"/>
          <w:b/>
          <w:color w:val="auto"/>
          <w:sz w:val="22"/>
          <w:szCs w:val="22"/>
        </w:rPr>
        <w:t>202022_c</w:t>
      </w:r>
    </w:p>
    <w:p w14:paraId="0DDB8840" w14:textId="61C5D875" w:rsidR="00A558D4" w:rsidRPr="00A558D4" w:rsidRDefault="00A558D4" w:rsidP="00A753A5">
      <w:pPr>
        <w:rPr>
          <w:rFonts w:cs="Arial"/>
          <w:color w:val="auto"/>
          <w:sz w:val="22"/>
          <w:szCs w:val="22"/>
        </w:rPr>
      </w:pPr>
      <w:r>
        <w:rPr>
          <w:rFonts w:cs="Arial"/>
          <w:color w:val="auto"/>
          <w:sz w:val="22"/>
          <w:szCs w:val="22"/>
        </w:rPr>
        <w:t xml:space="preserve">Karlheinz Deutsch, Key </w:t>
      </w:r>
      <w:proofErr w:type="spellStart"/>
      <w:r>
        <w:rPr>
          <w:rFonts w:cs="Arial"/>
          <w:color w:val="auto"/>
          <w:sz w:val="22"/>
          <w:szCs w:val="22"/>
        </w:rPr>
        <w:t>Account</w:t>
      </w:r>
      <w:proofErr w:type="spellEnd"/>
      <w:r>
        <w:rPr>
          <w:rFonts w:cs="Arial"/>
          <w:color w:val="auto"/>
          <w:sz w:val="22"/>
          <w:szCs w:val="22"/>
        </w:rPr>
        <w:t xml:space="preserve"> Manager pour </w:t>
      </w:r>
      <w:proofErr w:type="spellStart"/>
      <w:r>
        <w:rPr>
          <w:rFonts w:cs="Arial"/>
          <w:color w:val="auto"/>
          <w:sz w:val="22"/>
          <w:szCs w:val="22"/>
        </w:rPr>
        <w:t>Steelcase</w:t>
      </w:r>
      <w:proofErr w:type="spellEnd"/>
      <w:r>
        <w:rPr>
          <w:rFonts w:cs="Arial"/>
          <w:color w:val="auto"/>
          <w:sz w:val="22"/>
          <w:szCs w:val="22"/>
        </w:rPr>
        <w:t xml:space="preserve"> chez </w:t>
      </w:r>
      <w:proofErr w:type="spellStart"/>
      <w:r>
        <w:rPr>
          <w:rFonts w:cs="Arial"/>
          <w:color w:val="auto"/>
          <w:sz w:val="22"/>
          <w:szCs w:val="22"/>
        </w:rPr>
        <w:t>Hettich</w:t>
      </w:r>
      <w:proofErr w:type="spellEnd"/>
      <w:r>
        <w:rPr>
          <w:rFonts w:cs="Arial"/>
          <w:color w:val="auto"/>
          <w:sz w:val="22"/>
          <w:szCs w:val="22"/>
        </w:rPr>
        <w:t xml:space="preserve"> : « Notre plus grand défi l’année dernière fut de garantir une livraison sûre en l’espace de quatre jours à la société </w:t>
      </w:r>
      <w:proofErr w:type="spellStart"/>
      <w:r>
        <w:rPr>
          <w:rFonts w:cs="Arial"/>
          <w:color w:val="auto"/>
          <w:sz w:val="22"/>
          <w:szCs w:val="22"/>
        </w:rPr>
        <w:t>Steelcase</w:t>
      </w:r>
      <w:proofErr w:type="spellEnd"/>
      <w:r>
        <w:rPr>
          <w:rFonts w:cs="Arial"/>
          <w:color w:val="auto"/>
          <w:sz w:val="22"/>
          <w:szCs w:val="22"/>
        </w:rPr>
        <w:t xml:space="preserve"> et cela, malgré la pandémie de COVID-19, malgré les chaînes logistiques sous pression et la disponibilité limitée des matières premières telles que l’acier. Je tiens ici à remercier toutes nos collègues et tous nos collègues travaillant chez </w:t>
      </w:r>
      <w:proofErr w:type="spellStart"/>
      <w:r>
        <w:rPr>
          <w:rFonts w:cs="Arial"/>
          <w:color w:val="auto"/>
          <w:sz w:val="22"/>
          <w:szCs w:val="22"/>
        </w:rPr>
        <w:t>Hettich</w:t>
      </w:r>
      <w:proofErr w:type="spellEnd"/>
      <w:r>
        <w:rPr>
          <w:rFonts w:cs="Arial"/>
          <w:color w:val="auto"/>
          <w:sz w:val="22"/>
          <w:szCs w:val="22"/>
        </w:rPr>
        <w:t xml:space="preserve"> qui nous ont permis, ensemble, de mener à bien cette tâche.</w:t>
      </w:r>
    </w:p>
    <w:p w14:paraId="2D53F431" w14:textId="77777777" w:rsidR="00A558D4" w:rsidRPr="00706CCB" w:rsidRDefault="00A558D4" w:rsidP="00A753A5">
      <w:pPr>
        <w:rPr>
          <w:rFonts w:cs="Arial"/>
          <w:color w:val="auto"/>
          <w:sz w:val="22"/>
          <w:szCs w:val="22"/>
        </w:rPr>
      </w:pPr>
    </w:p>
    <w:p w14:paraId="70E86C71" w14:textId="77777777" w:rsidR="00A753A5" w:rsidRDefault="00A753A5" w:rsidP="00A753A5">
      <w:pPr>
        <w:widowControl w:val="0"/>
        <w:suppressAutoHyphens/>
        <w:jc w:val="both"/>
        <w:rPr>
          <w:rFonts w:cs="Arial"/>
          <w:color w:val="auto"/>
          <w:sz w:val="18"/>
          <w:szCs w:val="18"/>
          <w:u w:val="single"/>
        </w:rPr>
      </w:pPr>
    </w:p>
    <w:p w14:paraId="6E3A015E" w14:textId="77777777" w:rsidR="00694B6A" w:rsidRDefault="00694B6A" w:rsidP="00A753A5">
      <w:pPr>
        <w:widowControl w:val="0"/>
        <w:suppressAutoHyphens/>
        <w:jc w:val="both"/>
        <w:rPr>
          <w:rFonts w:cs="Arial"/>
          <w:color w:val="auto"/>
          <w:sz w:val="18"/>
          <w:szCs w:val="18"/>
          <w:u w:val="single"/>
        </w:rPr>
      </w:pPr>
    </w:p>
    <w:p w14:paraId="1F9525EF" w14:textId="77777777" w:rsidR="00A753A5" w:rsidRDefault="00A753A5" w:rsidP="00A753A5">
      <w:pPr>
        <w:widowControl w:val="0"/>
        <w:suppressAutoHyphens/>
        <w:jc w:val="both"/>
        <w:rPr>
          <w:rFonts w:cs="Arial"/>
          <w:color w:val="auto"/>
          <w:sz w:val="18"/>
          <w:szCs w:val="18"/>
          <w:u w:val="single"/>
        </w:rPr>
      </w:pPr>
    </w:p>
    <w:p w14:paraId="51039093" w14:textId="77777777" w:rsidR="00A753A5" w:rsidRPr="00392E86" w:rsidRDefault="00A753A5" w:rsidP="00A753A5">
      <w:pPr>
        <w:widowControl w:val="0"/>
        <w:suppressAutoHyphens/>
        <w:jc w:val="both"/>
        <w:rPr>
          <w:rFonts w:cs="Arial"/>
          <w:color w:val="auto"/>
          <w:sz w:val="18"/>
          <w:szCs w:val="18"/>
          <w:u w:val="single"/>
        </w:rPr>
      </w:pPr>
      <w:r>
        <w:rPr>
          <w:rFonts w:cs="Arial"/>
          <w:color w:val="auto"/>
          <w:sz w:val="18"/>
          <w:szCs w:val="18"/>
          <w:u w:val="single"/>
        </w:rPr>
        <w:t xml:space="preserve">À propos de </w:t>
      </w:r>
      <w:proofErr w:type="spellStart"/>
      <w:r>
        <w:rPr>
          <w:rFonts w:cs="Arial"/>
          <w:color w:val="auto"/>
          <w:sz w:val="18"/>
          <w:szCs w:val="18"/>
          <w:u w:val="single"/>
        </w:rPr>
        <w:t>Hettich</w:t>
      </w:r>
      <w:proofErr w:type="spellEnd"/>
    </w:p>
    <w:p w14:paraId="10CE354A" w14:textId="26727E7B" w:rsidR="00A753A5" w:rsidRPr="00392E86" w:rsidRDefault="00A753A5" w:rsidP="00A753A5">
      <w:pPr>
        <w:suppressAutoHyphens/>
        <w:rPr>
          <w:rFonts w:cs="Arial"/>
          <w:color w:val="auto"/>
          <w:sz w:val="18"/>
          <w:szCs w:val="18"/>
        </w:rPr>
      </w:pPr>
      <w:r>
        <w:rPr>
          <w:rFonts w:cs="Arial"/>
          <w:color w:val="auto"/>
          <w:sz w:val="18"/>
          <w:szCs w:val="18"/>
        </w:rPr>
        <w:t xml:space="preserve">La société </w:t>
      </w:r>
      <w:proofErr w:type="spellStart"/>
      <w:r>
        <w:rPr>
          <w:rFonts w:cs="Arial"/>
          <w:color w:val="auto"/>
          <w:sz w:val="18"/>
          <w:szCs w:val="18"/>
        </w:rPr>
        <w:t>Hettich</w:t>
      </w:r>
      <w:proofErr w:type="spellEnd"/>
      <w:r>
        <w:rPr>
          <w:rFonts w:cs="Arial"/>
          <w:color w:val="auto"/>
          <w:sz w:val="18"/>
          <w:szCs w:val="18"/>
        </w:rPr>
        <w:t xml:space="preserve"> a été fondée en 1888 et est aujourd'hui l’un des plus importants et des plus prospères fabricants de ferrures pour meubles au monde. Plus de 7400 collaboratrices et collaborateurs travaillent tous ensemble dans près de 80 pays dans un seul but : développer de la quincaillerie intelligente pour les meubles. C'est ainsi que </w:t>
      </w:r>
      <w:proofErr w:type="spellStart"/>
      <w:r>
        <w:rPr>
          <w:rFonts w:cs="Arial"/>
          <w:color w:val="auto"/>
          <w:sz w:val="18"/>
          <w:szCs w:val="18"/>
        </w:rPr>
        <w:t>Hettich</w:t>
      </w:r>
      <w:proofErr w:type="spellEnd"/>
      <w:r>
        <w:rPr>
          <w:rFonts w:cs="Arial"/>
          <w:color w:val="auto"/>
          <w:sz w:val="18"/>
          <w:szCs w:val="18"/>
        </w:rPr>
        <w:t xml:space="preserve"> inspire les gens du monde entier et est un partenaire précieux pour l'industrie du meuble, le commerce et l'artisanat. La marque </w:t>
      </w:r>
      <w:proofErr w:type="spellStart"/>
      <w:r>
        <w:rPr>
          <w:rFonts w:cs="Arial"/>
          <w:color w:val="auto"/>
          <w:sz w:val="18"/>
          <w:szCs w:val="18"/>
        </w:rPr>
        <w:t>Hettich</w:t>
      </w:r>
      <w:proofErr w:type="spellEnd"/>
      <w:r>
        <w:rPr>
          <w:rFonts w:cs="Arial"/>
          <w:color w:val="auto"/>
          <w:sz w:val="18"/>
          <w:szCs w:val="18"/>
        </w:rPr>
        <w:t xml:space="preserve"> est synonyme de valeurs cohérentes : qualité, innovation </w:t>
      </w:r>
      <w:bookmarkStart w:id="0" w:name="_GoBack"/>
      <w:bookmarkEnd w:id="0"/>
      <w:r>
        <w:rPr>
          <w:rFonts w:cs="Arial"/>
          <w:color w:val="auto"/>
          <w:sz w:val="18"/>
          <w:szCs w:val="18"/>
        </w:rPr>
        <w:t xml:space="preserve">et est connue pour sa fiabilité et sa proximité clients. Malgré sa taille et son importance internationale, </w:t>
      </w:r>
      <w:proofErr w:type="spellStart"/>
      <w:r>
        <w:rPr>
          <w:rFonts w:cs="Arial"/>
          <w:color w:val="auto"/>
          <w:sz w:val="18"/>
          <w:szCs w:val="18"/>
        </w:rPr>
        <w:t>Hettich</w:t>
      </w:r>
      <w:proofErr w:type="spellEnd"/>
      <w:r>
        <w:rPr>
          <w:rFonts w:cs="Arial"/>
          <w:color w:val="auto"/>
          <w:sz w:val="18"/>
          <w:szCs w:val="18"/>
        </w:rPr>
        <w:t xml:space="preserve"> est restée une entreprise familiale. Son indépendance vis-à-vis des investisseurs permet à l'entreprise de concevoir librement son avenir en mettant l'accent sur l'élément humain et la durabilité.</w:t>
      </w:r>
    </w:p>
    <w:p w14:paraId="51DF2236" w14:textId="77777777" w:rsidR="00A753A5" w:rsidRPr="00392E86" w:rsidRDefault="00A753A5" w:rsidP="00A753A5">
      <w:pPr>
        <w:suppressAutoHyphens/>
        <w:ind w:right="-1"/>
        <w:rPr>
          <w:rFonts w:cs="Arial"/>
          <w:color w:val="auto"/>
          <w:sz w:val="18"/>
          <w:szCs w:val="18"/>
        </w:rPr>
      </w:pPr>
    </w:p>
    <w:p w14:paraId="783052A5" w14:textId="77777777" w:rsidR="00A753A5" w:rsidRPr="00392E86" w:rsidRDefault="00A753A5" w:rsidP="00A753A5">
      <w:pPr>
        <w:suppressAutoHyphens/>
        <w:ind w:right="-1"/>
        <w:rPr>
          <w:rFonts w:cs="Arial"/>
          <w:color w:val="auto"/>
          <w:sz w:val="18"/>
          <w:szCs w:val="18"/>
        </w:rPr>
      </w:pPr>
    </w:p>
    <w:p w14:paraId="70DF8CC2" w14:textId="77777777" w:rsidR="00A753A5" w:rsidRPr="00392E86" w:rsidRDefault="00A753A5" w:rsidP="00A753A5">
      <w:pPr>
        <w:suppressAutoHyphens/>
        <w:ind w:right="-1"/>
        <w:rPr>
          <w:rFonts w:cs="Arial"/>
          <w:color w:val="auto"/>
          <w:sz w:val="18"/>
          <w:szCs w:val="18"/>
        </w:rPr>
      </w:pPr>
    </w:p>
    <w:sectPr w:rsidR="00A753A5" w:rsidRPr="00392E86"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9404" w14:textId="77777777" w:rsidR="008D035D" w:rsidRDefault="008D035D">
      <w:r>
        <w:separator/>
      </w:r>
    </w:p>
  </w:endnote>
  <w:endnote w:type="continuationSeparator" w:id="0">
    <w:p w14:paraId="5B1A1349" w14:textId="77777777" w:rsidR="008D035D" w:rsidRDefault="008D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EEBCF6C" w:rsidR="003D2603" w:rsidRPr="00183A65" w:rsidRDefault="003D2603" w:rsidP="002D1426">
                          <w:pPr>
                            <w:rPr>
                              <w:szCs w:val="24"/>
                            </w:rPr>
                          </w:pPr>
                          <w:r>
                            <w:rPr>
                              <w:szCs w:val="24"/>
                            </w:rPr>
                            <w:t>PR_202022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7EEBCF6C" w:rsidR="003D2603" w:rsidRPr="00183A65" w:rsidRDefault="003D2603" w:rsidP="002D1426">
                    <w:pPr>
                      <w:rPr>
                        <w:szCs w:val="24"/>
                      </w:rPr>
                    </w:pPr>
                    <w:r>
                      <w:rPr>
                        <w:szCs w:val="24"/>
                      </w:rPr>
                      <w:t xml:space="preserve">PR_202022</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125022">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125022">
                            <w:rPr>
                              <w:rFonts w:cs="Arial"/>
                              <w:sz w:val="16"/>
                              <w:szCs w:val="16"/>
                              <w:lang w:val="en-GB"/>
                            </w:rPr>
                            <w:t>Hettich</w:t>
                          </w:r>
                          <w:proofErr w:type="spellEnd"/>
                          <w:r w:rsidRPr="00125022">
                            <w:rPr>
                              <w:rFonts w:cs="Arial"/>
                              <w:sz w:val="16"/>
                              <w:szCs w:val="16"/>
                              <w:lang w:val="en-GB"/>
                            </w:rPr>
                            <w:t xml:space="preserve"> Marketing- und </w:t>
                          </w:r>
                          <w:proofErr w:type="spellStart"/>
                          <w:r w:rsidRPr="00125022">
                            <w:rPr>
                              <w:rFonts w:cs="Arial"/>
                              <w:sz w:val="16"/>
                              <w:szCs w:val="16"/>
                              <w:lang w:val="en-GB"/>
                            </w:rPr>
                            <w:t>Vertriebs</w:t>
                          </w:r>
                          <w:proofErr w:type="spellEnd"/>
                          <w:r w:rsidRPr="00125022">
                            <w:rPr>
                              <w:rFonts w:cs="Arial"/>
                              <w:sz w:val="16"/>
                              <w:szCs w:val="16"/>
                              <w:lang w:val="en-GB"/>
                            </w:rPr>
                            <w:t xml:space="preserve"> GmbH &amp; Co. </w:t>
                          </w:r>
                          <w:r w:rsidRPr="006466A2">
                            <w:rPr>
                              <w:rFonts w:cs="Arial"/>
                              <w:sz w:val="16"/>
                              <w:szCs w:val="16"/>
                              <w:lang w:val="de-LU"/>
                            </w:rPr>
                            <w:t>KG</w:t>
                          </w:r>
                        </w:p>
                        <w:p w14:paraId="6F601A80" w14:textId="35B6CFCD" w:rsidR="003D2603" w:rsidRPr="003153CC" w:rsidRDefault="003D2603" w:rsidP="003153CC">
                          <w:pPr>
                            <w:rPr>
                              <w:rFonts w:cs="Arial"/>
                              <w:sz w:val="16"/>
                              <w:szCs w:val="16"/>
                              <w:lang w:val="sv-SE"/>
                            </w:rPr>
                          </w:pPr>
                          <w:r w:rsidRPr="006466A2">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6466A2">
                            <w:rPr>
                              <w:rFonts w:cs="Arial"/>
                              <w:sz w:val="16"/>
                              <w:szCs w:val="16"/>
                              <w:lang w:val="de-LU"/>
                            </w:rPr>
                            <w:t>Gerhard-</w:t>
                          </w:r>
                          <w:proofErr w:type="spellStart"/>
                          <w:r w:rsidRPr="006466A2">
                            <w:rPr>
                              <w:rFonts w:cs="Arial"/>
                              <w:sz w:val="16"/>
                              <w:szCs w:val="16"/>
                              <w:lang w:val="de-LU"/>
                            </w:rPr>
                            <w:t>Lüking</w:t>
                          </w:r>
                          <w:proofErr w:type="spellEnd"/>
                          <w:r w:rsidRPr="006466A2">
                            <w:rPr>
                              <w:rFonts w:cs="Arial"/>
                              <w:sz w:val="16"/>
                              <w:szCs w:val="16"/>
                              <w:lang w:val="de-LU"/>
                            </w:rPr>
                            <w:t>-Straße 10</w:t>
                          </w:r>
                        </w:p>
                        <w:p w14:paraId="05844B79" w14:textId="77777777" w:rsidR="003D2603" w:rsidRPr="003153CC" w:rsidRDefault="003D2603" w:rsidP="003153CC">
                          <w:pPr>
                            <w:rPr>
                              <w:rFonts w:cs="Arial"/>
                              <w:sz w:val="16"/>
                              <w:szCs w:val="16"/>
                              <w:lang w:val="sv-SE"/>
                            </w:rPr>
                          </w:pPr>
                          <w:r w:rsidRPr="00125022">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125022">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125022">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sidRPr="006466A2">
                      <w:rPr>
                        <w:rFonts w:cs="Arial"/>
                        <w:sz w:val="16"/>
                        <w:szCs w:val="16"/>
                        <w:lang w:val="de-LU"/>
                      </w:rPr>
                      <w:t>Contact :</w:t>
                    </w:r>
                  </w:p>
                  <w:p w14:paraId="27CFF112" w14:textId="77777777" w:rsidR="003D2603" w:rsidRPr="003153CC" w:rsidRDefault="003D2603" w:rsidP="003153CC">
                    <w:pPr>
                      <w:rPr>
                        <w:rFonts w:cs="Arial"/>
                        <w:sz w:val="16"/>
                        <w:szCs w:val="16"/>
                        <w:lang w:val="sv-SE"/>
                      </w:rPr>
                    </w:pPr>
                    <w:r w:rsidRPr="006466A2">
                      <w:rPr>
                        <w:rFonts w:cs="Arial"/>
                        <w:sz w:val="16"/>
                        <w:szCs w:val="16"/>
                        <w:lang w:val="de-LU"/>
                      </w:rPr>
                      <w:t>Hettich Marketing- und Vertriebs GmbH &amp; Co. KG</w:t>
                    </w:r>
                  </w:p>
                  <w:p w14:paraId="6F601A80" w14:textId="35B6CFCD" w:rsidR="003D2603" w:rsidRPr="003153CC" w:rsidRDefault="003D2603" w:rsidP="003153CC">
                    <w:pPr>
                      <w:rPr>
                        <w:rFonts w:cs="Arial"/>
                        <w:sz w:val="16"/>
                        <w:szCs w:val="16"/>
                        <w:lang w:val="sv-SE"/>
                      </w:rPr>
                    </w:pPr>
                    <w:r w:rsidRPr="006466A2">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6466A2">
                      <w:rPr>
                        <w:rFonts w:cs="Arial"/>
                        <w:sz w:val="16"/>
                        <w:szCs w:val="16"/>
                        <w:lang w:val="de-LU"/>
                      </w:rPr>
                      <w:t>Gerhard-Lüking-Straße 10</w:t>
                    </w:r>
                  </w:p>
                  <w:p w14:paraId="05844B79" w14:textId="77777777" w:rsidR="003D2603" w:rsidRPr="003153CC" w:rsidRDefault="003D2603" w:rsidP="003153CC">
                    <w:pPr>
                      <w:rPr>
                        <w:rFonts w:cs="Arial"/>
                        <w:sz w:val="16"/>
                        <w:szCs w:val="16"/>
                        <w:lang w:val="sv-SE"/>
                      </w:rPr>
                    </w:pPr>
                    <w:r>
                      <w:rPr>
                        <w:rFonts w:cs="Arial"/>
                        <w:sz w:val="16"/>
                        <w:szCs w:val="16"/>
                      </w:rPr>
                      <w:t>32602 Vlotho</w:t>
                    </w:r>
                  </w:p>
                  <w:p w14:paraId="3F501568" w14:textId="55E24AD6" w:rsidR="003D2603" w:rsidRPr="003153CC" w:rsidRDefault="003D2603" w:rsidP="003153CC">
                    <w:pPr>
                      <w:rPr>
                        <w:rFonts w:cs="Arial"/>
                        <w:sz w:val="16"/>
                        <w:szCs w:val="16"/>
                        <w:lang w:val="sv-SE"/>
                      </w:rPr>
                    </w:pPr>
                    <w:r>
                      <w:rPr>
                        <w:rFonts w:cs="Arial"/>
                        <w:sz w:val="16"/>
                        <w:szCs w:val="16"/>
                      </w:rPr>
                      <w:t>Tél. : +49 5733 798-879</w:t>
                    </w:r>
                  </w:p>
                  <w:p w14:paraId="7E521650" w14:textId="2AEF181D" w:rsidR="003D2603" w:rsidRPr="003153CC" w:rsidRDefault="003D2603" w:rsidP="003153CC">
                    <w:pPr>
                      <w:rPr>
                        <w:rFonts w:cs="Arial"/>
                        <w:sz w:val="16"/>
                        <w:szCs w:val="16"/>
                        <w:lang w:val="sv-SE"/>
                      </w:rPr>
                    </w:pPr>
                    <w:r>
                      <w:rPr>
                        <w:rFonts w:cs="Arial"/>
                        <w:sz w:val="16"/>
                        <w:szCs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v:textbox>
            </v:shape>
          </w:pict>
        </mc:Fallback>
      </mc:AlternateContent>
    </w:r>
    <w:r>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2F8D3" w14:textId="77777777" w:rsidR="008D035D" w:rsidRDefault="008D035D">
      <w:r>
        <w:separator/>
      </w:r>
    </w:p>
  </w:footnote>
  <w:footnote w:type="continuationSeparator" w:id="0">
    <w:p w14:paraId="760B088F" w14:textId="77777777" w:rsidR="008D035D" w:rsidRDefault="008D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86837"/>
    <w:rsid w:val="000911FE"/>
    <w:rsid w:val="00091BA5"/>
    <w:rsid w:val="00091CCE"/>
    <w:rsid w:val="000937CA"/>
    <w:rsid w:val="0009469D"/>
    <w:rsid w:val="00095705"/>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022"/>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43A7"/>
    <w:rsid w:val="001752D3"/>
    <w:rsid w:val="00176093"/>
    <w:rsid w:val="001763EC"/>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D64BC"/>
    <w:rsid w:val="001E0FA1"/>
    <w:rsid w:val="001E2141"/>
    <w:rsid w:val="001E4F13"/>
    <w:rsid w:val="001E5E37"/>
    <w:rsid w:val="001F079B"/>
    <w:rsid w:val="001F0AE4"/>
    <w:rsid w:val="001F1A0D"/>
    <w:rsid w:val="001F1C08"/>
    <w:rsid w:val="001F375E"/>
    <w:rsid w:val="001F56C4"/>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2E86"/>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167"/>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4EC2"/>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A743F"/>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466A2"/>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B6A"/>
    <w:rsid w:val="00694EC4"/>
    <w:rsid w:val="0069615F"/>
    <w:rsid w:val="00696400"/>
    <w:rsid w:val="00696528"/>
    <w:rsid w:val="00696676"/>
    <w:rsid w:val="00697212"/>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D03"/>
    <w:rsid w:val="008B4FE9"/>
    <w:rsid w:val="008B6457"/>
    <w:rsid w:val="008C0087"/>
    <w:rsid w:val="008C069F"/>
    <w:rsid w:val="008C1E56"/>
    <w:rsid w:val="008C1E9B"/>
    <w:rsid w:val="008C239E"/>
    <w:rsid w:val="008C2ECE"/>
    <w:rsid w:val="008C363C"/>
    <w:rsid w:val="008C6D7A"/>
    <w:rsid w:val="008D02E1"/>
    <w:rsid w:val="008D035D"/>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17F0B"/>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58D4"/>
    <w:rsid w:val="00A56EDB"/>
    <w:rsid w:val="00A573DD"/>
    <w:rsid w:val="00A610F5"/>
    <w:rsid w:val="00A61866"/>
    <w:rsid w:val="00A6210E"/>
    <w:rsid w:val="00A640DF"/>
    <w:rsid w:val="00A66270"/>
    <w:rsid w:val="00A7019D"/>
    <w:rsid w:val="00A70D84"/>
    <w:rsid w:val="00A72728"/>
    <w:rsid w:val="00A751FC"/>
    <w:rsid w:val="00A753A5"/>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5797"/>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6836"/>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3BB1"/>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389E"/>
    <w:rsid w:val="00CC5F4D"/>
    <w:rsid w:val="00CC6352"/>
    <w:rsid w:val="00CC6440"/>
    <w:rsid w:val="00CC7A37"/>
    <w:rsid w:val="00CC7D35"/>
    <w:rsid w:val="00CC7EE7"/>
    <w:rsid w:val="00CD143A"/>
    <w:rsid w:val="00CD1468"/>
    <w:rsid w:val="00CD17AD"/>
    <w:rsid w:val="00CD2A2B"/>
    <w:rsid w:val="00CD2A48"/>
    <w:rsid w:val="00CD3B8D"/>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3D7F"/>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8B31-F55A-4523-AB98-7B4FC23A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662</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Hettich s’est vu décerner le prix « Steelcase 2022 Premier Supplier » : Le fabricant de meubles de bureau a de nouveau élu Hettich meilleur fournisseur.</vt:lpstr>
    </vt:vector>
  </TitlesOfParts>
  <Company>.</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s’est vu décerner le prix « Steelcase 2022 Premier Supplier » : Le fabricant de meubles de bureau a de nouveau élu Hettich meilleur fournisseur.</dc:title>
  <dc:subject/>
  <dc:creator>Anke Wöhler</dc:creator>
  <cp:keywords/>
  <dc:description/>
  <cp:lastModifiedBy>Anke Wöhler</cp:lastModifiedBy>
  <cp:revision>6</cp:revision>
  <cp:lastPrinted>2022-05-03T09:20:00Z</cp:lastPrinted>
  <dcterms:created xsi:type="dcterms:W3CDTF">2022-05-02T12:32:00Z</dcterms:created>
  <dcterms:modified xsi:type="dcterms:W3CDTF">2022-05-03T09:20:00Z</dcterms:modified>
</cp:coreProperties>
</file>