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E9" w:rsidRDefault="000759E9" w:rsidP="00944FB8">
      <w:pPr>
        <w:spacing w:line="360" w:lineRule="auto"/>
        <w:rPr>
          <w:rFonts w:cs="Arial"/>
          <w:b/>
          <w:sz w:val="28"/>
          <w:szCs w:val="28"/>
        </w:rPr>
      </w:pPr>
      <w:proofErr w:type="spellStart"/>
      <w:r>
        <w:rPr>
          <w:rFonts w:cs="Arial"/>
          <w:b/>
          <w:sz w:val="28"/>
          <w:szCs w:val="28"/>
        </w:rPr>
        <w:t>It’s</w:t>
      </w:r>
      <w:proofErr w:type="spellEnd"/>
      <w:r>
        <w:rPr>
          <w:rFonts w:cs="Arial"/>
          <w:b/>
          <w:sz w:val="28"/>
          <w:szCs w:val="28"/>
        </w:rPr>
        <w:t xml:space="preserve"> </w:t>
      </w:r>
      <w:proofErr w:type="spellStart"/>
      <w:r>
        <w:rPr>
          <w:rFonts w:cs="Arial"/>
          <w:b/>
          <w:sz w:val="28"/>
          <w:szCs w:val="28"/>
        </w:rPr>
        <w:t>all</w:t>
      </w:r>
      <w:proofErr w:type="spellEnd"/>
      <w:r>
        <w:rPr>
          <w:rFonts w:cs="Arial"/>
          <w:b/>
          <w:sz w:val="28"/>
          <w:szCs w:val="28"/>
        </w:rPr>
        <w:t xml:space="preserve"> in </w:t>
      </w:r>
      <w:proofErr w:type="spellStart"/>
      <w:r>
        <w:rPr>
          <w:rFonts w:cs="Arial"/>
          <w:b/>
          <w:sz w:val="28"/>
          <w:szCs w:val="28"/>
        </w:rPr>
        <w:t>Hettich</w:t>
      </w:r>
      <w:proofErr w:type="spellEnd"/>
      <w:r>
        <w:rPr>
          <w:rFonts w:cs="Arial"/>
          <w:b/>
          <w:sz w:val="28"/>
          <w:szCs w:val="28"/>
        </w:rPr>
        <w:t>: interzum 2023</w:t>
      </w:r>
    </w:p>
    <w:p w:rsidR="00E42F13" w:rsidRPr="003D7A76" w:rsidRDefault="006503B4" w:rsidP="009E1FC7">
      <w:pPr>
        <w:spacing w:line="360" w:lineRule="auto"/>
        <w:rPr>
          <w:rFonts w:cs="Arial"/>
          <w:b/>
          <w:color w:val="auto"/>
          <w:szCs w:val="24"/>
          <w:lang w:val="lt-LT"/>
        </w:rPr>
      </w:pPr>
      <w:r w:rsidRPr="003D7A76">
        <w:rPr>
          <w:rFonts w:cs="Arial"/>
          <w:b/>
          <w:color w:val="auto"/>
          <w:szCs w:val="24"/>
          <w:lang w:val="lt-LT"/>
        </w:rPr>
        <w:t>Čia pristatysime</w:t>
      </w:r>
      <w:r w:rsidR="00E42F13" w:rsidRPr="003D7A76">
        <w:rPr>
          <w:rFonts w:cs="Arial"/>
          <w:b/>
          <w:color w:val="auto"/>
          <w:szCs w:val="24"/>
          <w:lang w:val="lt-LT"/>
        </w:rPr>
        <w:t xml:space="preserve"> viską, kas atveria duris į sėkmę</w:t>
      </w:r>
    </w:p>
    <w:p w:rsidR="000759E9" w:rsidRPr="003D7A76" w:rsidRDefault="000759E9" w:rsidP="009E1FC7">
      <w:pPr>
        <w:spacing w:line="360" w:lineRule="auto"/>
        <w:rPr>
          <w:rFonts w:cs="Arial"/>
          <w:b/>
          <w:color w:val="auto"/>
          <w:szCs w:val="24"/>
          <w:lang w:val="en-GB"/>
        </w:rPr>
      </w:pPr>
    </w:p>
    <w:p w:rsidR="00E42F13" w:rsidRPr="003D7A76" w:rsidRDefault="00E42F13" w:rsidP="00FA1183">
      <w:pPr>
        <w:spacing w:line="360" w:lineRule="auto"/>
        <w:rPr>
          <w:rFonts w:cs="Arial"/>
          <w:b/>
          <w:color w:val="auto"/>
          <w:szCs w:val="24"/>
          <w:lang w:val="lt-LT"/>
        </w:rPr>
      </w:pPr>
      <w:r w:rsidRPr="003D7A76">
        <w:rPr>
          <w:rFonts w:cs="Arial"/>
          <w:b/>
          <w:color w:val="auto"/>
          <w:szCs w:val="24"/>
          <w:lang w:val="lt-LT"/>
        </w:rPr>
        <w:t xml:space="preserve">Sėkmė yra atlygis už tvirtą partnerystę. „Hettich“ </w:t>
      </w:r>
      <w:r w:rsidR="006503B4" w:rsidRPr="003D7A76">
        <w:rPr>
          <w:rFonts w:cs="Arial"/>
          <w:b/>
          <w:color w:val="auto"/>
          <w:szCs w:val="24"/>
          <w:lang w:val="lt-LT"/>
        </w:rPr>
        <w:t xml:space="preserve">naudodamasis </w:t>
      </w:r>
      <w:r w:rsidRPr="003D7A76">
        <w:rPr>
          <w:rFonts w:cs="Arial"/>
          <w:b/>
          <w:color w:val="auto"/>
          <w:szCs w:val="24"/>
          <w:lang w:val="lt-LT"/>
        </w:rPr>
        <w:t xml:space="preserve"> paroda „Interzum 2023“ </w:t>
      </w:r>
      <w:r w:rsidR="006503B4" w:rsidRPr="003D7A76">
        <w:rPr>
          <w:rFonts w:cs="Arial"/>
          <w:b/>
          <w:color w:val="auto"/>
          <w:szCs w:val="24"/>
          <w:lang w:val="lt-LT"/>
        </w:rPr>
        <w:t>pristato</w:t>
      </w:r>
      <w:r w:rsidRPr="003D7A76">
        <w:rPr>
          <w:rFonts w:cs="Arial"/>
          <w:b/>
          <w:color w:val="auto"/>
          <w:szCs w:val="24"/>
          <w:lang w:val="lt-LT"/>
        </w:rPr>
        <w:t xml:space="preserve"> save kaip sėkmės kūrėją, turėdamas daugybę pasiūlymų ateities baldų gamyboje.</w:t>
      </w:r>
      <w:r w:rsidR="00654ECB" w:rsidRPr="003D7A76">
        <w:rPr>
          <w:rFonts w:cs="Arial"/>
          <w:b/>
          <w:color w:val="auto"/>
          <w:szCs w:val="24"/>
          <w:lang w:val="lt-LT"/>
        </w:rPr>
        <w:t xml:space="preserve">Kartu su </w:t>
      </w:r>
      <w:r w:rsidR="00EF5B1E" w:rsidRPr="003D7A76">
        <w:rPr>
          <w:rFonts w:cs="Arial"/>
          <w:b/>
          <w:color w:val="auto"/>
          <w:szCs w:val="24"/>
          <w:lang w:val="lt-LT"/>
        </w:rPr>
        <w:t>„</w:t>
      </w:r>
      <w:r w:rsidR="00654ECB" w:rsidRPr="003D7A76">
        <w:rPr>
          <w:rFonts w:cs="Arial"/>
          <w:b/>
          <w:color w:val="auto"/>
          <w:szCs w:val="24"/>
          <w:lang w:val="lt-LT"/>
        </w:rPr>
        <w:t>Hettich</w:t>
      </w:r>
      <w:r w:rsidR="00EF5B1E" w:rsidRPr="003D7A76">
        <w:rPr>
          <w:rFonts w:cs="Arial"/>
          <w:b/>
          <w:color w:val="auto"/>
          <w:szCs w:val="24"/>
          <w:lang w:val="lt-LT"/>
        </w:rPr>
        <w:t>“</w:t>
      </w:r>
      <w:r w:rsidR="00D90E57" w:rsidRPr="003D7A76">
        <w:rPr>
          <w:rFonts w:cs="Arial"/>
          <w:b/>
          <w:color w:val="auto"/>
          <w:szCs w:val="24"/>
          <w:lang w:val="lt-LT"/>
        </w:rPr>
        <w:t xml:space="preserve">: neįtikėtinas įkvėpimas </w:t>
      </w:r>
      <w:r w:rsidR="00654ECB" w:rsidRPr="003D7A76">
        <w:rPr>
          <w:rFonts w:cs="Arial"/>
          <w:b/>
          <w:color w:val="auto"/>
          <w:szCs w:val="24"/>
          <w:lang w:val="lt-LT"/>
        </w:rPr>
        <w:t>ateities</w:t>
      </w:r>
      <w:r w:rsidR="00D90E57" w:rsidRPr="003D7A76">
        <w:rPr>
          <w:rFonts w:cs="Arial"/>
          <w:b/>
          <w:color w:val="auto"/>
          <w:szCs w:val="24"/>
          <w:lang w:val="lt-LT"/>
        </w:rPr>
        <w:t xml:space="preserve"> baldams ir šiai pramonei būdingoms paslaugoms, be kita ko, suteikiant galimybę furnitūros gamintojui pristatyti jų surinkimo technologiją Kelne.</w:t>
      </w:r>
      <w:r w:rsidRPr="003D7A76">
        <w:rPr>
          <w:rFonts w:cs="Arial"/>
          <w:b/>
          <w:color w:val="auto"/>
          <w:szCs w:val="24"/>
          <w:lang w:val="lt-LT"/>
        </w:rPr>
        <w:t xml:space="preserve"> Neabejotinas akcentas yra FurnSpin pristatymas – įspūdinga</w:t>
      </w:r>
      <w:r w:rsidR="00654ECB" w:rsidRPr="003D7A76">
        <w:rPr>
          <w:rFonts w:cs="Arial"/>
          <w:b/>
          <w:color w:val="auto"/>
          <w:szCs w:val="24"/>
          <w:lang w:val="lt-LT"/>
        </w:rPr>
        <w:t>s</w:t>
      </w:r>
      <w:r w:rsidRPr="003D7A76">
        <w:rPr>
          <w:rFonts w:cs="Arial"/>
          <w:b/>
          <w:color w:val="auto"/>
          <w:szCs w:val="24"/>
          <w:lang w:val="lt-LT"/>
        </w:rPr>
        <w:t xml:space="preserve"> pasukama</w:t>
      </w:r>
      <w:r w:rsidR="00654ECB" w:rsidRPr="003D7A76">
        <w:rPr>
          <w:rFonts w:cs="Arial"/>
          <w:b/>
          <w:color w:val="auto"/>
          <w:szCs w:val="24"/>
          <w:lang w:val="lt-LT"/>
        </w:rPr>
        <w:t>s</w:t>
      </w:r>
      <w:r w:rsidRPr="003D7A76">
        <w:rPr>
          <w:rFonts w:cs="Arial"/>
          <w:b/>
          <w:color w:val="auto"/>
          <w:szCs w:val="24"/>
          <w:lang w:val="lt-LT"/>
        </w:rPr>
        <w:t xml:space="preserve"> </w:t>
      </w:r>
      <w:r w:rsidR="00654ECB" w:rsidRPr="003D7A76">
        <w:rPr>
          <w:rFonts w:cs="Arial"/>
          <w:b/>
          <w:color w:val="auto"/>
          <w:szCs w:val="24"/>
          <w:lang w:val="lt-LT"/>
        </w:rPr>
        <w:t>sprendimas</w:t>
      </w:r>
      <w:r w:rsidRPr="003D7A76">
        <w:rPr>
          <w:rFonts w:cs="Arial"/>
          <w:b/>
          <w:color w:val="auto"/>
          <w:szCs w:val="24"/>
          <w:lang w:val="lt-LT"/>
        </w:rPr>
        <w:t>, skirta</w:t>
      </w:r>
      <w:r w:rsidR="00EF5B1E" w:rsidRPr="003D7A76">
        <w:rPr>
          <w:rFonts w:cs="Arial"/>
          <w:b/>
          <w:color w:val="auto"/>
          <w:szCs w:val="24"/>
          <w:lang w:val="lt-LT"/>
        </w:rPr>
        <w:t>s</w:t>
      </w:r>
      <w:r w:rsidRPr="003D7A76">
        <w:rPr>
          <w:rFonts w:cs="Arial"/>
          <w:b/>
          <w:color w:val="auto"/>
          <w:szCs w:val="24"/>
          <w:lang w:val="lt-LT"/>
        </w:rPr>
        <w:t xml:space="preserve"> suteikti dinamiškumo aukščiausios klasės baldų linijoms. </w:t>
      </w:r>
      <w:r w:rsidR="00654ECB" w:rsidRPr="003D7A76">
        <w:rPr>
          <w:rFonts w:cs="Arial"/>
          <w:b/>
          <w:color w:val="auto"/>
          <w:szCs w:val="24"/>
          <w:lang w:val="lt-LT"/>
        </w:rPr>
        <w:t>Čia pat d</w:t>
      </w:r>
      <w:r w:rsidR="00D90E57" w:rsidRPr="003D7A76">
        <w:rPr>
          <w:rFonts w:cs="Arial"/>
          <w:b/>
          <w:color w:val="auto"/>
          <w:szCs w:val="24"/>
          <w:lang w:val="lt-LT"/>
        </w:rPr>
        <w:t xml:space="preserve">ar vienas akcentas tvarumo srityje: pirmą kartą "Hettich" parodos dalyviams pristatys anglies dioksido neutralumo sertifikatą, gautą iš </w:t>
      </w:r>
      <w:r w:rsidR="00654ECB" w:rsidRPr="003D7A76">
        <w:rPr>
          <w:rFonts w:cs="Arial"/>
          <w:b/>
          <w:color w:val="auto"/>
          <w:szCs w:val="24"/>
          <w:lang w:val="lt-LT"/>
        </w:rPr>
        <w:t>nepriklausomo eksperto</w:t>
      </w:r>
      <w:r w:rsidR="00D90E57" w:rsidRPr="003D7A76">
        <w:rPr>
          <w:rFonts w:cs="Arial"/>
          <w:b/>
          <w:color w:val="auto"/>
          <w:szCs w:val="24"/>
          <w:lang w:val="lt-LT"/>
        </w:rPr>
        <w:t>.</w:t>
      </w:r>
    </w:p>
    <w:p w:rsidR="00FA1183" w:rsidRPr="003D7A76" w:rsidRDefault="00FA1183" w:rsidP="00FA1183">
      <w:pPr>
        <w:spacing w:line="360" w:lineRule="auto"/>
        <w:rPr>
          <w:rFonts w:cs="Arial"/>
          <w:b/>
          <w:color w:val="auto"/>
          <w:szCs w:val="24"/>
          <w:lang w:val="lt-LT"/>
        </w:rPr>
      </w:pPr>
    </w:p>
    <w:p w:rsidR="003174A9" w:rsidRPr="003D7A76" w:rsidRDefault="00D90E57" w:rsidP="00D90E57">
      <w:pPr>
        <w:spacing w:line="360" w:lineRule="auto"/>
        <w:rPr>
          <w:rFonts w:cs="Arial"/>
          <w:bCs/>
          <w:color w:val="auto"/>
          <w:szCs w:val="24"/>
          <w:lang w:val="lt-LT"/>
        </w:rPr>
      </w:pPr>
      <w:r w:rsidRPr="003D7A76">
        <w:rPr>
          <w:rFonts w:cs="Arial"/>
          <w:bCs/>
          <w:color w:val="auto"/>
          <w:szCs w:val="24"/>
          <w:lang w:val="en-GB"/>
        </w:rPr>
        <w:t xml:space="preserve">“It's all in </w:t>
      </w:r>
      <w:proofErr w:type="spellStart"/>
      <w:r w:rsidRPr="003D7A76">
        <w:rPr>
          <w:rFonts w:cs="Arial"/>
          <w:bCs/>
          <w:color w:val="auto"/>
          <w:szCs w:val="24"/>
          <w:lang w:val="en-GB"/>
        </w:rPr>
        <w:t>Hettich</w:t>
      </w:r>
      <w:proofErr w:type="spellEnd"/>
      <w:r w:rsidRPr="003D7A76">
        <w:rPr>
          <w:rFonts w:cs="Arial"/>
          <w:bCs/>
          <w:color w:val="auto"/>
          <w:szCs w:val="24"/>
          <w:lang w:val="en-GB"/>
        </w:rPr>
        <w:t>”</w:t>
      </w:r>
      <w:r w:rsidRPr="003D7A76">
        <w:rPr>
          <w:rFonts w:cs="Arial"/>
          <w:bCs/>
          <w:color w:val="auto"/>
          <w:szCs w:val="24"/>
          <w:lang w:val="lt-LT"/>
        </w:rPr>
        <w:t xml:space="preserve"> </w:t>
      </w:r>
      <w:r w:rsidR="00654ECB" w:rsidRPr="003D7A76">
        <w:rPr>
          <w:rFonts w:cs="Arial"/>
          <w:bCs/>
          <w:color w:val="auto"/>
          <w:szCs w:val="24"/>
          <w:lang w:val="lt-LT"/>
        </w:rPr>
        <w:t>–</w:t>
      </w:r>
      <w:r w:rsidRPr="003D7A76">
        <w:rPr>
          <w:rFonts w:cs="Arial"/>
          <w:bCs/>
          <w:color w:val="auto"/>
          <w:szCs w:val="24"/>
          <w:lang w:val="lt-LT"/>
        </w:rPr>
        <w:t xml:space="preserve"> </w:t>
      </w:r>
      <w:r w:rsidR="00654ECB" w:rsidRPr="003D7A76">
        <w:rPr>
          <w:rFonts w:cs="Arial"/>
          <w:bCs/>
          <w:color w:val="auto"/>
          <w:szCs w:val="24"/>
          <w:lang w:val="lt-LT"/>
        </w:rPr>
        <w:t xml:space="preserve">Jūsų </w:t>
      </w:r>
      <w:r w:rsidRPr="003D7A76">
        <w:rPr>
          <w:rFonts w:cs="Arial"/>
          <w:bCs/>
          <w:color w:val="auto"/>
          <w:szCs w:val="24"/>
          <w:lang w:val="lt-LT"/>
        </w:rPr>
        <w:t xml:space="preserve">raktas į sėkmę. 8.1 salėje esančiame C31/B40 stende </w:t>
      </w:r>
      <w:r w:rsidR="00EF5B1E" w:rsidRPr="003D7A76">
        <w:rPr>
          <w:rFonts w:cs="Arial"/>
          <w:bCs/>
          <w:color w:val="auto"/>
          <w:szCs w:val="24"/>
          <w:lang w:val="lt-LT"/>
        </w:rPr>
        <w:t>pristatys</w:t>
      </w:r>
      <w:r w:rsidRPr="003D7A76">
        <w:rPr>
          <w:rFonts w:cs="Arial"/>
          <w:bCs/>
          <w:color w:val="auto"/>
          <w:szCs w:val="24"/>
          <w:lang w:val="lt-LT"/>
        </w:rPr>
        <w:t xml:space="preserve"> auditorijai įžvalgas apie plačią </w:t>
      </w:r>
      <w:r w:rsidR="00654ECB" w:rsidRPr="003D7A76">
        <w:rPr>
          <w:rFonts w:cs="Arial"/>
          <w:bCs/>
          <w:color w:val="auto"/>
          <w:szCs w:val="24"/>
          <w:lang w:val="lt-LT"/>
        </w:rPr>
        <w:t xml:space="preserve">furnitūros gamintojo patirtį, </w:t>
      </w:r>
      <w:r w:rsidRPr="003D7A76">
        <w:rPr>
          <w:rFonts w:cs="Arial"/>
          <w:bCs/>
          <w:color w:val="auto"/>
          <w:szCs w:val="24"/>
          <w:lang w:val="lt-LT"/>
        </w:rPr>
        <w:t xml:space="preserve">išradingumą bei </w:t>
      </w:r>
      <w:r w:rsidR="00654ECB" w:rsidRPr="003D7A76">
        <w:rPr>
          <w:rFonts w:cs="Arial"/>
          <w:bCs/>
          <w:color w:val="auto"/>
          <w:szCs w:val="24"/>
          <w:lang w:val="lt-LT"/>
        </w:rPr>
        <w:t>gilų</w:t>
      </w:r>
      <w:r w:rsidRPr="003D7A76">
        <w:rPr>
          <w:rFonts w:cs="Arial"/>
          <w:bCs/>
          <w:color w:val="auto"/>
          <w:szCs w:val="24"/>
          <w:lang w:val="lt-LT"/>
        </w:rPr>
        <w:t xml:space="preserve"> supratimą apie viską, ko reikalauja tiek rinka, tiek vartotojai. „Hettich“ pateiks įtikinamų </w:t>
      </w:r>
      <w:r w:rsidR="00EF5B1E" w:rsidRPr="003D7A76">
        <w:rPr>
          <w:rFonts w:cs="Arial"/>
          <w:bCs/>
          <w:color w:val="auto"/>
          <w:szCs w:val="24"/>
          <w:lang w:val="lt-LT"/>
        </w:rPr>
        <w:t>pasiūlymų</w:t>
      </w:r>
      <w:r w:rsidRPr="003D7A76">
        <w:rPr>
          <w:rFonts w:cs="Arial"/>
          <w:bCs/>
          <w:color w:val="auto"/>
          <w:szCs w:val="24"/>
          <w:lang w:val="lt-LT"/>
        </w:rPr>
        <w:t>, kaip baldų pramonė, prekyba ir specializuoti mažmenininkai gali reaguoti į besikeičiančius vartotojų lūkesčius</w:t>
      </w:r>
      <w:r w:rsidR="003174A9" w:rsidRPr="003D7A76">
        <w:rPr>
          <w:rFonts w:cs="Arial"/>
          <w:bCs/>
          <w:color w:val="auto"/>
          <w:szCs w:val="24"/>
          <w:lang w:val="lt-LT"/>
        </w:rPr>
        <w:t>,</w:t>
      </w:r>
      <w:r w:rsidRPr="003D7A76">
        <w:rPr>
          <w:rFonts w:cs="Arial"/>
          <w:bCs/>
          <w:color w:val="auto"/>
          <w:szCs w:val="24"/>
          <w:lang w:val="lt-LT"/>
        </w:rPr>
        <w:t xml:space="preserve"> </w:t>
      </w:r>
      <w:r w:rsidR="003174A9" w:rsidRPr="003D7A76">
        <w:rPr>
          <w:rFonts w:cs="Arial"/>
          <w:bCs/>
          <w:color w:val="auto"/>
          <w:szCs w:val="24"/>
          <w:lang w:val="lt-LT"/>
        </w:rPr>
        <w:t xml:space="preserve">kuriuos jie kelia gyvenimui namuose, gyvenimo būdui ir darbo aplinkai. </w:t>
      </w:r>
      <w:r w:rsidRPr="003D7A76">
        <w:rPr>
          <w:rFonts w:cs="Arial"/>
          <w:bCs/>
          <w:color w:val="auto"/>
          <w:szCs w:val="24"/>
          <w:lang w:val="lt-LT"/>
        </w:rPr>
        <w:t xml:space="preserve">Individualizavimo, urbanizacijos, </w:t>
      </w:r>
      <w:r w:rsidR="00654ECB" w:rsidRPr="003D7A76">
        <w:rPr>
          <w:rFonts w:cs="Arial"/>
          <w:bCs/>
          <w:color w:val="auto"/>
          <w:szCs w:val="24"/>
          <w:lang w:val="lt-LT"/>
        </w:rPr>
        <w:t>naujos darbo vietos</w:t>
      </w:r>
      <w:r w:rsidRPr="003D7A76">
        <w:rPr>
          <w:rFonts w:cs="Arial"/>
          <w:bCs/>
          <w:color w:val="auto"/>
          <w:szCs w:val="24"/>
          <w:lang w:val="lt-LT"/>
        </w:rPr>
        <w:t xml:space="preserve">, skaitmeninimo ir tvarumo </w:t>
      </w:r>
      <w:r w:rsidR="003174A9" w:rsidRPr="003D7A76">
        <w:rPr>
          <w:rFonts w:cs="Arial"/>
          <w:bCs/>
          <w:color w:val="auto"/>
          <w:szCs w:val="24"/>
          <w:lang w:val="lt-LT"/>
        </w:rPr>
        <w:t>tendencijos</w:t>
      </w:r>
      <w:r w:rsidRPr="003D7A76">
        <w:rPr>
          <w:rFonts w:cs="Arial"/>
          <w:bCs/>
          <w:color w:val="auto"/>
          <w:szCs w:val="24"/>
          <w:lang w:val="lt-LT"/>
        </w:rPr>
        <w:t xml:space="preserve"> </w:t>
      </w:r>
      <w:r w:rsidR="003174A9" w:rsidRPr="003D7A76">
        <w:rPr>
          <w:rFonts w:cs="Arial"/>
          <w:bCs/>
          <w:color w:val="auto"/>
          <w:szCs w:val="24"/>
          <w:lang w:val="lt-LT"/>
        </w:rPr>
        <w:t>toliau aktyviai skatina pokyčius - ne tik</w:t>
      </w:r>
      <w:r w:rsidR="00654ECB" w:rsidRPr="003D7A76">
        <w:rPr>
          <w:rFonts w:cs="Arial"/>
          <w:bCs/>
          <w:color w:val="auto"/>
          <w:szCs w:val="24"/>
          <w:lang w:val="lt-LT"/>
        </w:rPr>
        <w:t xml:space="preserve"> tada kai kalbame</w:t>
      </w:r>
      <w:r w:rsidR="003174A9" w:rsidRPr="003D7A76">
        <w:rPr>
          <w:rFonts w:cs="Arial"/>
          <w:bCs/>
          <w:color w:val="auto"/>
          <w:szCs w:val="24"/>
          <w:lang w:val="lt-LT"/>
        </w:rPr>
        <w:t xml:space="preserve"> apie naujas baldų ir interjero koncepcijas</w:t>
      </w:r>
      <w:r w:rsidRPr="003D7A76">
        <w:rPr>
          <w:rFonts w:cs="Arial"/>
          <w:bCs/>
          <w:color w:val="auto"/>
          <w:szCs w:val="24"/>
          <w:lang w:val="lt-LT"/>
        </w:rPr>
        <w:t xml:space="preserve">. </w:t>
      </w:r>
      <w:r w:rsidR="003174A9" w:rsidRPr="003D7A76">
        <w:rPr>
          <w:rFonts w:cs="Arial"/>
          <w:bCs/>
          <w:color w:val="auto"/>
          <w:szCs w:val="24"/>
          <w:lang w:val="lt-LT"/>
        </w:rPr>
        <w:t>Dėl kvalifikuotų darbuotojų trūkumo vis svarbesni tampa supaprastinti ir efektyvūs gamybos ir surinkimo procesai</w:t>
      </w:r>
      <w:r w:rsidRPr="003D7A76">
        <w:rPr>
          <w:rFonts w:cs="Arial"/>
          <w:bCs/>
          <w:color w:val="auto"/>
          <w:szCs w:val="24"/>
          <w:lang w:val="lt-LT"/>
        </w:rPr>
        <w:t xml:space="preserve">. </w:t>
      </w:r>
      <w:r w:rsidR="003174A9" w:rsidRPr="003D7A76">
        <w:rPr>
          <w:rFonts w:cs="Arial"/>
          <w:bCs/>
          <w:color w:val="auto"/>
          <w:szCs w:val="24"/>
          <w:lang w:val="lt-LT"/>
        </w:rPr>
        <w:t xml:space="preserve">„Hettich“ pirmauja paslaugų ir įrenginių skaitmeninimo srityje ir, be </w:t>
      </w:r>
      <w:r w:rsidR="003174A9" w:rsidRPr="003D7A76">
        <w:rPr>
          <w:rFonts w:cs="Arial"/>
          <w:bCs/>
          <w:color w:val="auto"/>
          <w:szCs w:val="24"/>
          <w:lang w:val="lt-LT"/>
        </w:rPr>
        <w:lastRenderedPageBreak/>
        <w:t>kitų galimybių, demonstruoja papildyta realybe pagrįstus sprendimus.</w:t>
      </w:r>
    </w:p>
    <w:p w:rsidR="003174A9" w:rsidRPr="003D7A76" w:rsidRDefault="005E0634" w:rsidP="003174A9">
      <w:pPr>
        <w:spacing w:line="360" w:lineRule="auto"/>
        <w:rPr>
          <w:rFonts w:cs="Arial"/>
          <w:bCs/>
          <w:color w:val="auto"/>
          <w:szCs w:val="24"/>
          <w:lang w:val="lt-LT"/>
        </w:rPr>
      </w:pPr>
      <w:r w:rsidRPr="003D7A76">
        <w:rPr>
          <w:rFonts w:cs="Arial"/>
          <w:bCs/>
          <w:color w:val="auto"/>
          <w:szCs w:val="24"/>
          <w:lang w:val="lt-LT"/>
        </w:rPr>
        <w:br/>
      </w:r>
      <w:r w:rsidR="003174A9" w:rsidRPr="003D7A76">
        <w:rPr>
          <w:rFonts w:cs="Arial"/>
          <w:bCs/>
          <w:color w:val="auto"/>
          <w:szCs w:val="24"/>
          <w:lang w:val="lt-LT"/>
        </w:rPr>
        <w:t xml:space="preserve">"It's all in Hettich" – ši baldų furnitūros gamintojo prekės ženklo kampanija pabrėžia savo pažadą prekybininkams, mažmenininkams ir pramonei suteikti viską, ko reikia pardavimams baldų sektoriuje didinti. „Hettich“ yra būtent tas partneris, kuris padės įveikti rytojaus iššūkius ir paskatins sėkmę kuriant erdves, kurios nepaliaus žavėti. Todėl „Hettich“ </w:t>
      </w:r>
      <w:r w:rsidR="00654ECB" w:rsidRPr="003D7A76">
        <w:rPr>
          <w:rFonts w:cs="Arial"/>
          <w:bCs/>
          <w:color w:val="auto"/>
          <w:szCs w:val="24"/>
          <w:lang w:val="lt-LT"/>
        </w:rPr>
        <w:t>stengiasi neklysti</w:t>
      </w:r>
      <w:r w:rsidR="003174A9" w:rsidRPr="003D7A76">
        <w:rPr>
          <w:rFonts w:cs="Arial"/>
          <w:bCs/>
          <w:color w:val="auto"/>
          <w:szCs w:val="24"/>
          <w:lang w:val="lt-LT"/>
        </w:rPr>
        <w:t xml:space="preserve"> kurdamas sprendimus iš naudot</w:t>
      </w:r>
      <w:r w:rsidR="00654ECB" w:rsidRPr="003D7A76">
        <w:rPr>
          <w:rFonts w:cs="Arial"/>
          <w:bCs/>
          <w:color w:val="auto"/>
          <w:szCs w:val="24"/>
          <w:lang w:val="lt-LT"/>
        </w:rPr>
        <w:t xml:space="preserve">ojo perspektyvos, demonstruoja </w:t>
      </w:r>
      <w:r w:rsidR="003174A9" w:rsidRPr="003D7A76">
        <w:rPr>
          <w:rFonts w:cs="Arial"/>
          <w:bCs/>
          <w:color w:val="auto"/>
          <w:szCs w:val="24"/>
          <w:lang w:val="lt-LT"/>
        </w:rPr>
        <w:t xml:space="preserve"> įžvalgumą, smalsumą, drąsų žvilgsnį ir atvirumą. „Hettich“ tvirtai tiki, kad šie sprendimai gali būti sėkmingi tik tuo atveju, jei visi dalyviai glaudžiai bendradarbiauja pasitikėjimo dvasia ir yra pasirengę dalytis žiniomis bei patirtimi.</w:t>
      </w:r>
    </w:p>
    <w:p w:rsidR="003B36C8" w:rsidRDefault="003174A9" w:rsidP="003174A9">
      <w:pPr>
        <w:spacing w:line="360" w:lineRule="auto"/>
        <w:rPr>
          <w:rFonts w:cs="Arial"/>
          <w:bCs/>
          <w:color w:val="auto"/>
          <w:szCs w:val="24"/>
          <w:lang w:val="lt-LT"/>
        </w:rPr>
      </w:pPr>
      <w:r w:rsidRPr="003D7A76">
        <w:rPr>
          <w:rFonts w:cs="Arial"/>
          <w:bCs/>
          <w:color w:val="auto"/>
          <w:szCs w:val="24"/>
          <w:lang w:val="lt-LT"/>
        </w:rPr>
        <w:t xml:space="preserve">„Interzum 2023“ kviečia lankytojus atrasti </w:t>
      </w:r>
      <w:r w:rsidR="00654ECB" w:rsidRPr="003D7A76">
        <w:rPr>
          <w:rFonts w:cs="Arial"/>
          <w:bCs/>
          <w:color w:val="auto"/>
          <w:szCs w:val="24"/>
          <w:lang w:val="lt-LT"/>
        </w:rPr>
        <w:t>kas</w:t>
      </w:r>
      <w:r w:rsidRPr="003D7A76">
        <w:rPr>
          <w:rFonts w:cs="Arial"/>
          <w:bCs/>
          <w:color w:val="auto"/>
          <w:szCs w:val="24"/>
          <w:lang w:val="lt-LT"/>
        </w:rPr>
        <w:t xml:space="preserve"> yra </w:t>
      </w:r>
      <w:r w:rsidR="00EF5B1E" w:rsidRPr="003D7A76">
        <w:rPr>
          <w:rFonts w:cs="Arial"/>
          <w:bCs/>
          <w:color w:val="auto"/>
          <w:szCs w:val="24"/>
          <w:lang w:val="lt-LT"/>
        </w:rPr>
        <w:t>„</w:t>
      </w:r>
      <w:r w:rsidRPr="003D7A76">
        <w:rPr>
          <w:rFonts w:cs="Arial"/>
          <w:bCs/>
          <w:color w:val="auto"/>
          <w:szCs w:val="24"/>
          <w:lang w:val="lt-LT"/>
        </w:rPr>
        <w:t>Hettich</w:t>
      </w:r>
      <w:r w:rsidR="00EF5B1E" w:rsidRPr="003D7A76">
        <w:rPr>
          <w:rFonts w:cs="Arial"/>
          <w:bCs/>
          <w:color w:val="auto"/>
          <w:szCs w:val="24"/>
          <w:lang w:val="lt-LT"/>
        </w:rPr>
        <w:t>“</w:t>
      </w:r>
      <w:r w:rsidRPr="003D7A76">
        <w:rPr>
          <w:rFonts w:cs="Arial"/>
          <w:bCs/>
          <w:color w:val="auto"/>
          <w:szCs w:val="24"/>
          <w:lang w:val="lt-LT"/>
        </w:rPr>
        <w:t>.</w:t>
      </w:r>
    </w:p>
    <w:p w:rsidR="007A158F" w:rsidRDefault="007A158F" w:rsidP="003174A9">
      <w:pPr>
        <w:spacing w:line="360" w:lineRule="auto"/>
        <w:rPr>
          <w:rFonts w:cs="Arial"/>
          <w:bCs/>
          <w:color w:val="auto"/>
          <w:szCs w:val="24"/>
          <w:lang w:val="lt-LT"/>
        </w:rPr>
      </w:pPr>
    </w:p>
    <w:p w:rsidR="007A158F" w:rsidRDefault="007A158F" w:rsidP="007A158F">
      <w:pPr>
        <w:spacing w:line="360" w:lineRule="auto"/>
        <w:rPr>
          <w:b/>
          <w:bCs/>
          <w:color w:val="auto"/>
          <w:lang w:val="lt-LT"/>
        </w:rPr>
      </w:pPr>
      <w:r>
        <w:rPr>
          <w:b/>
          <w:bCs/>
          <w:color w:val="auto"/>
          <w:lang w:val="lt-LT"/>
        </w:rPr>
        <w:t>Tvarus veikimas: anglies dioksido neutralumo pristatymas</w:t>
      </w:r>
    </w:p>
    <w:p w:rsidR="007A158F" w:rsidRDefault="007A158F" w:rsidP="007A158F">
      <w:pPr>
        <w:spacing w:line="360" w:lineRule="auto"/>
        <w:rPr>
          <w:color w:val="auto"/>
          <w:lang w:val="lt-LT"/>
        </w:rPr>
      </w:pPr>
      <w:r>
        <w:rPr>
          <w:color w:val="auto"/>
          <w:lang w:val="lt-LT"/>
        </w:rPr>
        <w:t>Pirmą kartą "Hettich" kreipėsi į fondą "myclimate Foundation" (myclimate.org), kad 2023 m. parodai "Interzum 2023" būtų suteiktas neutralios anglies dioksidui įmonės statusas, organizuojant parodą. Tikslas - kiek įmanoma sumažinti CO</w:t>
      </w:r>
      <w:r>
        <w:rPr>
          <w:color w:val="auto"/>
          <w:vertAlign w:val="superscript"/>
          <w:lang w:val="lt-LT"/>
        </w:rPr>
        <w:t>2</w:t>
      </w:r>
      <w:r>
        <w:rPr>
          <w:color w:val="auto"/>
          <w:lang w:val="lt-LT"/>
        </w:rPr>
        <w:t xml:space="preserve"> išmetimą arba bent jau jį sumažinti įgyvendinant transporto valdymą, stendo techninės įrangos priemones, pakartotinai panaudojant stendo konstrukcines medžiagas ir eksponatus, tiekiant sezoninius regione auginamus produktus maitinimo įstaigoms, efektyviai paskirstant stendo personalą, įskaitant keliones į renginį ir nakvynes, taip pat atsisakant dovanų. Didžiausią poveikį išmetamam CO2 kiekiui daro „Hettich“ komandos nuvykimas į parodą ir grįžimas namo, todėl kolegos iš užsienio užsisakys skrydžius, kurie labiau kompensuos anglies </w:t>
      </w:r>
      <w:r>
        <w:rPr>
          <w:color w:val="auto"/>
          <w:lang w:val="lt-LT"/>
        </w:rPr>
        <w:lastRenderedPageBreak/>
        <w:t>dioksido išmetimą. Daugelis dalyvių atvyks geležinkeliu, įmonės automobilių savininkai naudosis bendrais automobiliais, o Kelne stendų darbuotojai naudosis viešuoju transportu, o ne įmonės autobusais. „Hettich“ remia sertifikuotą klimato apsaugos projektą, kuriuo siekiama kompensuoti vis dar išmetamą didelį CO2 kiekį.</w:t>
      </w:r>
    </w:p>
    <w:p w:rsidR="003174A9" w:rsidRPr="003D7A76" w:rsidRDefault="003174A9" w:rsidP="003174A9">
      <w:pPr>
        <w:spacing w:line="360" w:lineRule="auto"/>
        <w:rPr>
          <w:rFonts w:cs="Arial"/>
          <w:bCs/>
          <w:color w:val="auto"/>
          <w:szCs w:val="24"/>
          <w:lang w:val="lt-LT"/>
        </w:rPr>
      </w:pPr>
      <w:bookmarkStart w:id="0" w:name="_GoBack"/>
      <w:bookmarkEnd w:id="0"/>
    </w:p>
    <w:p w:rsidR="00221D31" w:rsidRPr="003D7A76" w:rsidRDefault="00221D31" w:rsidP="00221D31">
      <w:pPr>
        <w:spacing w:line="360" w:lineRule="auto"/>
        <w:rPr>
          <w:rFonts w:cs="Arial"/>
          <w:b/>
          <w:color w:val="auto"/>
          <w:szCs w:val="24"/>
          <w:lang w:val="lt-LT"/>
        </w:rPr>
      </w:pPr>
      <w:r w:rsidRPr="003D7A76">
        <w:rPr>
          <w:rFonts w:cs="Arial"/>
          <w:b/>
          <w:color w:val="auto"/>
          <w:szCs w:val="24"/>
          <w:lang w:val="lt-LT"/>
        </w:rPr>
        <w:t>"FurnSpin" ir "Novisys" debiutas parodoje</w:t>
      </w:r>
    </w:p>
    <w:p w:rsidR="00221D31" w:rsidRPr="003D7A76" w:rsidRDefault="00221D31" w:rsidP="00221D31">
      <w:pPr>
        <w:spacing w:line="360" w:lineRule="auto"/>
        <w:rPr>
          <w:rFonts w:cs="Arial"/>
          <w:bCs/>
          <w:color w:val="auto"/>
          <w:szCs w:val="24"/>
          <w:lang w:val="lt-LT"/>
        </w:rPr>
      </w:pPr>
      <w:r w:rsidRPr="003D7A76">
        <w:rPr>
          <w:rFonts w:cs="Arial"/>
          <w:bCs/>
          <w:color w:val="auto"/>
          <w:szCs w:val="24"/>
          <w:lang w:val="lt-LT"/>
        </w:rPr>
        <w:t xml:space="preserve">Kas prieš apsilankydamas „Hettich“ stende nesuprato, kas iš tikrųjų slypi už </w:t>
      </w:r>
      <w:r w:rsidR="00803E97" w:rsidRPr="003D7A76">
        <w:rPr>
          <w:rFonts w:cs="Arial"/>
          <w:bCs/>
          <w:color w:val="auto"/>
          <w:szCs w:val="24"/>
          <w:lang w:val="lt-LT"/>
        </w:rPr>
        <w:t xml:space="preserve">besisukančio </w:t>
      </w:r>
      <w:r w:rsidRPr="003D7A76">
        <w:rPr>
          <w:rFonts w:cs="Arial"/>
          <w:bCs/>
          <w:color w:val="auto"/>
          <w:szCs w:val="24"/>
          <w:lang w:val="lt-LT"/>
        </w:rPr>
        <w:t xml:space="preserve">judesio, po jo tikrai bus </w:t>
      </w:r>
      <w:r w:rsidR="00803E97" w:rsidRPr="003D7A76">
        <w:rPr>
          <w:rFonts w:cs="Arial"/>
          <w:bCs/>
          <w:color w:val="auto"/>
          <w:szCs w:val="24"/>
          <w:lang w:val="lt-LT"/>
        </w:rPr>
        <w:t>maloniai nustebintas - ar</w:t>
      </w:r>
      <w:r w:rsidRPr="003D7A76">
        <w:rPr>
          <w:rFonts w:cs="Arial"/>
          <w:bCs/>
          <w:color w:val="auto"/>
          <w:szCs w:val="24"/>
          <w:lang w:val="lt-LT"/>
        </w:rPr>
        <w:t xml:space="preserve">, dar daugiau, bus visiškai pakerėtas. Unikali FurnSpin pasukama </w:t>
      </w:r>
      <w:r w:rsidR="00803E97" w:rsidRPr="003D7A76">
        <w:rPr>
          <w:rFonts w:cs="Arial"/>
          <w:bCs/>
          <w:color w:val="auto"/>
          <w:szCs w:val="24"/>
          <w:lang w:val="lt-LT"/>
        </w:rPr>
        <w:t>sistema</w:t>
      </w:r>
      <w:r w:rsidRPr="003D7A76">
        <w:rPr>
          <w:rFonts w:cs="Arial"/>
          <w:bCs/>
          <w:color w:val="auto"/>
          <w:szCs w:val="24"/>
          <w:lang w:val="lt-LT"/>
        </w:rPr>
        <w:t xml:space="preserve"> leidžia spintelės elementams suktis ratu aplink savo ašį. Sukimasis suteikia baldams naują ir iki šiol neregėtą</w:t>
      </w:r>
      <w:r w:rsidR="00803E97" w:rsidRPr="003D7A76">
        <w:rPr>
          <w:rFonts w:cs="Arial"/>
          <w:bCs/>
          <w:color w:val="auto"/>
          <w:szCs w:val="24"/>
          <w:lang w:val="lt-LT"/>
        </w:rPr>
        <w:t>, neapsvarstytą segmentą</w:t>
      </w:r>
      <w:r w:rsidRPr="003D7A76">
        <w:rPr>
          <w:rFonts w:cs="Arial"/>
          <w:bCs/>
          <w:color w:val="auto"/>
          <w:szCs w:val="24"/>
          <w:lang w:val="lt-LT"/>
        </w:rPr>
        <w:t>. Montuodami "FurnSpin" padidinsite rytdienos</w:t>
      </w:r>
      <w:r w:rsidR="00803E97" w:rsidRPr="003D7A76">
        <w:rPr>
          <w:rFonts w:cs="Arial"/>
          <w:bCs/>
          <w:color w:val="auto"/>
          <w:szCs w:val="24"/>
          <w:lang w:val="lt-LT"/>
        </w:rPr>
        <w:t xml:space="preserve"> -</w:t>
      </w:r>
      <w:r w:rsidRPr="003D7A76">
        <w:rPr>
          <w:rFonts w:cs="Arial"/>
          <w:bCs/>
          <w:color w:val="auto"/>
          <w:szCs w:val="24"/>
          <w:lang w:val="lt-LT"/>
        </w:rPr>
        <w:t xml:space="preserve"> išskirtinių baldų linijų patrauklumą.</w:t>
      </w:r>
    </w:p>
    <w:p w:rsidR="00F8010A" w:rsidRPr="003D7A76" w:rsidRDefault="005B6D7E" w:rsidP="008B61BE">
      <w:pPr>
        <w:spacing w:line="360" w:lineRule="auto"/>
        <w:rPr>
          <w:rFonts w:cs="Arial"/>
          <w:bCs/>
          <w:color w:val="auto"/>
          <w:szCs w:val="24"/>
          <w:lang w:val="lt-LT"/>
        </w:rPr>
      </w:pPr>
      <w:r w:rsidRPr="003D7A76">
        <w:rPr>
          <w:rFonts w:cs="Arial"/>
          <w:bCs/>
          <w:color w:val="auto"/>
          <w:szCs w:val="24"/>
          <w:lang w:val="lt-LT"/>
        </w:rPr>
        <w:br/>
      </w:r>
      <w:r w:rsidR="00F8010A" w:rsidRPr="003D7A76">
        <w:rPr>
          <w:rFonts w:cs="Arial"/>
          <w:bCs/>
          <w:color w:val="auto"/>
          <w:szCs w:val="24"/>
          <w:lang w:val="lt-LT"/>
        </w:rPr>
        <w:t>Tačiau "Hettich" ne mažiau novatoriškai mąsto ir apie masinę rinką, pristatydama</w:t>
      </w:r>
      <w:r w:rsidR="00803E97" w:rsidRPr="003D7A76">
        <w:rPr>
          <w:rFonts w:cs="Arial"/>
          <w:bCs/>
          <w:color w:val="auto"/>
          <w:szCs w:val="24"/>
          <w:lang w:val="lt-LT"/>
        </w:rPr>
        <w:t>s</w:t>
      </w:r>
      <w:r w:rsidR="00F8010A" w:rsidRPr="003D7A76">
        <w:rPr>
          <w:rFonts w:cs="Arial"/>
          <w:bCs/>
          <w:color w:val="auto"/>
          <w:szCs w:val="24"/>
          <w:lang w:val="lt-LT"/>
        </w:rPr>
        <w:t xml:space="preserve"> lankstą "Novisys" - itin našų, greito montavimo lankstą, sukurtą specialiai baldų pramonei, kad būtų užtikrintas integruotas </w:t>
      </w:r>
      <w:r w:rsidR="008373EF" w:rsidRPr="003D7A76">
        <w:rPr>
          <w:rFonts w:cs="Arial"/>
          <w:bCs/>
          <w:color w:val="auto"/>
          <w:szCs w:val="24"/>
          <w:lang w:val="lt-LT"/>
        </w:rPr>
        <w:t>švelnaus</w:t>
      </w:r>
      <w:r w:rsidR="00F8010A" w:rsidRPr="003D7A76">
        <w:rPr>
          <w:rFonts w:cs="Arial"/>
          <w:bCs/>
          <w:color w:val="auto"/>
          <w:szCs w:val="24"/>
          <w:lang w:val="lt-LT"/>
        </w:rPr>
        <w:t xml:space="preserve"> uždarymo patogumas vidutinio kainų segmento baldų durelėms. Pristatydama</w:t>
      </w:r>
      <w:r w:rsidR="00803E97" w:rsidRPr="003D7A76">
        <w:rPr>
          <w:rFonts w:cs="Arial"/>
          <w:bCs/>
          <w:color w:val="auto"/>
          <w:szCs w:val="24"/>
          <w:lang w:val="lt-LT"/>
        </w:rPr>
        <w:t>s</w:t>
      </w:r>
      <w:r w:rsidR="00F8010A" w:rsidRPr="003D7A76">
        <w:rPr>
          <w:rFonts w:cs="Arial"/>
          <w:bCs/>
          <w:color w:val="auto"/>
          <w:szCs w:val="24"/>
          <w:lang w:val="lt-LT"/>
        </w:rPr>
        <w:t xml:space="preserve"> "Novisys",</w:t>
      </w:r>
      <w:r w:rsidR="00F8010A" w:rsidRPr="00F8010A">
        <w:rPr>
          <w:rFonts w:cs="Arial"/>
          <w:bCs/>
          <w:color w:val="FF0000"/>
          <w:szCs w:val="24"/>
          <w:lang w:val="lt-LT"/>
        </w:rPr>
        <w:t xml:space="preserve"> </w:t>
      </w:r>
      <w:r w:rsidR="008373EF" w:rsidRPr="003D7A76">
        <w:rPr>
          <w:rFonts w:cs="Arial"/>
          <w:bCs/>
          <w:color w:val="auto"/>
          <w:szCs w:val="24"/>
          <w:lang w:val="lt-LT"/>
        </w:rPr>
        <w:t>„</w:t>
      </w:r>
      <w:r w:rsidR="00F8010A" w:rsidRPr="003D7A76">
        <w:rPr>
          <w:rFonts w:cs="Arial"/>
          <w:bCs/>
          <w:color w:val="auto"/>
          <w:szCs w:val="24"/>
          <w:lang w:val="lt-LT"/>
        </w:rPr>
        <w:t>Hettich</w:t>
      </w:r>
      <w:r w:rsidR="008373EF" w:rsidRPr="003D7A76">
        <w:rPr>
          <w:rFonts w:cs="Arial"/>
          <w:bCs/>
          <w:color w:val="auto"/>
          <w:szCs w:val="24"/>
          <w:lang w:val="lt-LT"/>
        </w:rPr>
        <w:t>“</w:t>
      </w:r>
      <w:r w:rsidR="00F8010A" w:rsidRPr="003D7A76">
        <w:rPr>
          <w:rFonts w:cs="Arial"/>
          <w:bCs/>
          <w:color w:val="auto"/>
          <w:szCs w:val="24"/>
          <w:lang w:val="lt-LT"/>
        </w:rPr>
        <w:t xml:space="preserve"> taip pat demonstruoja, </w:t>
      </w:r>
      <w:r w:rsidR="00B74A7A" w:rsidRPr="003D7A76">
        <w:rPr>
          <w:rFonts w:cs="Arial"/>
          <w:bCs/>
          <w:color w:val="auto"/>
          <w:szCs w:val="24"/>
          <w:lang w:val="lt-LT"/>
        </w:rPr>
        <w:t>jog</w:t>
      </w:r>
      <w:r w:rsidR="00F8010A" w:rsidRPr="003D7A76">
        <w:rPr>
          <w:rFonts w:cs="Arial"/>
          <w:bCs/>
          <w:color w:val="auto"/>
          <w:szCs w:val="24"/>
          <w:lang w:val="lt-LT"/>
        </w:rPr>
        <w:t xml:space="preserve"> kuriant ateities gaminius tvarumas vaidins vis svarbesnį vaidmenį, </w:t>
      </w:r>
      <w:r w:rsidR="00B74A7A" w:rsidRPr="003D7A76">
        <w:rPr>
          <w:rFonts w:cs="Arial"/>
          <w:bCs/>
          <w:color w:val="auto"/>
          <w:szCs w:val="24"/>
          <w:lang w:val="lt-LT"/>
        </w:rPr>
        <w:t>neįtakojant</w:t>
      </w:r>
      <w:r w:rsidR="00F8010A" w:rsidRPr="003D7A76">
        <w:rPr>
          <w:rFonts w:cs="Arial"/>
          <w:bCs/>
          <w:color w:val="auto"/>
          <w:szCs w:val="24"/>
          <w:lang w:val="lt-LT"/>
        </w:rPr>
        <w:t xml:space="preserve"> kokybės.</w:t>
      </w:r>
    </w:p>
    <w:p w:rsidR="008B61BE" w:rsidRPr="003D7A76" w:rsidRDefault="008B61BE" w:rsidP="008B61BE">
      <w:pPr>
        <w:spacing w:line="360" w:lineRule="auto"/>
        <w:rPr>
          <w:rFonts w:cs="Arial"/>
          <w:bCs/>
          <w:color w:val="auto"/>
          <w:szCs w:val="24"/>
          <w:lang w:val="lt-LT"/>
        </w:rPr>
      </w:pPr>
    </w:p>
    <w:p w:rsidR="003F4DB9" w:rsidRPr="003D7A76" w:rsidRDefault="003F4DB9" w:rsidP="003F4DB9">
      <w:pPr>
        <w:spacing w:line="360" w:lineRule="auto"/>
        <w:rPr>
          <w:rFonts w:cs="Arial"/>
          <w:b/>
          <w:color w:val="auto"/>
          <w:szCs w:val="24"/>
          <w:lang w:val="lt-LT"/>
        </w:rPr>
      </w:pPr>
      <w:r w:rsidRPr="003D7A76">
        <w:rPr>
          <w:rFonts w:cs="Arial"/>
          <w:b/>
          <w:color w:val="auto"/>
          <w:szCs w:val="24"/>
          <w:lang w:val="lt-LT"/>
        </w:rPr>
        <w:t xml:space="preserve">Įspūdinga ekspozicija ir </w:t>
      </w:r>
      <w:r w:rsidR="00B74A7A" w:rsidRPr="003D7A76">
        <w:rPr>
          <w:rFonts w:cs="Arial"/>
          <w:b/>
          <w:color w:val="auto"/>
          <w:szCs w:val="24"/>
          <w:lang w:val="lt-LT"/>
        </w:rPr>
        <w:t>patirtis skirta Jums</w:t>
      </w:r>
    </w:p>
    <w:p w:rsidR="003F4DB9" w:rsidRPr="003D7A76" w:rsidRDefault="003F4DB9" w:rsidP="003F4DB9">
      <w:pPr>
        <w:spacing w:line="360" w:lineRule="auto"/>
        <w:rPr>
          <w:rFonts w:cs="Arial"/>
          <w:bCs/>
          <w:color w:val="auto"/>
          <w:szCs w:val="24"/>
          <w:lang w:val="lt-LT"/>
        </w:rPr>
      </w:pPr>
      <w:r w:rsidRPr="003D7A76">
        <w:rPr>
          <w:rFonts w:cs="Arial"/>
          <w:bCs/>
          <w:color w:val="auto"/>
          <w:szCs w:val="24"/>
          <w:lang w:val="lt-LT"/>
        </w:rPr>
        <w:t xml:space="preserve">Kiekvienas „Hettich“ stende eksponuojamas baldų eksponatas įkvepia daugeliu aspektų: nauji gaminių pritaikymo būdai, patrauklios baldų idėjos ir į tendencijas orientuoti interjero sprendimai. Naujoje "roominspirations" svetainėje eksponatai </w:t>
      </w:r>
      <w:r w:rsidR="00B74A7A" w:rsidRPr="003D7A76">
        <w:rPr>
          <w:rFonts w:cs="Arial"/>
          <w:bCs/>
          <w:color w:val="auto"/>
          <w:szCs w:val="24"/>
          <w:lang w:val="lt-LT"/>
        </w:rPr>
        <w:t>pristatomi</w:t>
      </w:r>
      <w:r w:rsidRPr="003D7A76">
        <w:rPr>
          <w:rFonts w:cs="Arial"/>
          <w:bCs/>
          <w:color w:val="auto"/>
          <w:szCs w:val="24"/>
          <w:lang w:val="lt-LT"/>
        </w:rPr>
        <w:t xml:space="preserve"> įsilieję į individualizuotą namų aplinką: pagal </w:t>
      </w:r>
      <w:r w:rsidR="00902979" w:rsidRPr="003D7A76">
        <w:rPr>
          <w:rFonts w:cs="Arial"/>
          <w:bCs/>
          <w:color w:val="auto"/>
          <w:szCs w:val="24"/>
          <w:lang w:val="lt-LT"/>
        </w:rPr>
        <w:t xml:space="preserve">skirtingas </w:t>
      </w:r>
      <w:r w:rsidRPr="003D7A76">
        <w:rPr>
          <w:rFonts w:cs="Arial"/>
          <w:bCs/>
          <w:color w:val="auto"/>
          <w:szCs w:val="24"/>
          <w:lang w:val="lt-LT"/>
        </w:rPr>
        <w:t>temas įrengtuose butuose</w:t>
      </w:r>
      <w:r w:rsidR="00902979" w:rsidRPr="003D7A76">
        <w:rPr>
          <w:rFonts w:cs="Arial"/>
          <w:bCs/>
          <w:color w:val="auto"/>
          <w:szCs w:val="24"/>
          <w:lang w:val="lt-LT"/>
        </w:rPr>
        <w:t xml:space="preserve">, </w:t>
      </w:r>
      <w:r w:rsidRPr="003D7A76">
        <w:rPr>
          <w:rFonts w:cs="Arial"/>
          <w:bCs/>
          <w:color w:val="auto"/>
          <w:szCs w:val="24"/>
          <w:lang w:val="lt-LT"/>
        </w:rPr>
        <w:t xml:space="preserve">"New Work" salone lankytojai galės ne </w:t>
      </w:r>
      <w:r w:rsidRPr="003D7A76">
        <w:rPr>
          <w:rFonts w:cs="Arial"/>
          <w:bCs/>
          <w:color w:val="auto"/>
          <w:szCs w:val="24"/>
          <w:lang w:val="lt-LT"/>
        </w:rPr>
        <w:lastRenderedPageBreak/>
        <w:t>tik atrasti baldų koncepcijas</w:t>
      </w:r>
      <w:r w:rsidR="00902979" w:rsidRPr="003D7A76">
        <w:rPr>
          <w:rFonts w:cs="Arial"/>
          <w:bCs/>
          <w:color w:val="auto"/>
          <w:szCs w:val="24"/>
          <w:lang w:val="lt-LT"/>
        </w:rPr>
        <w:t>, o</w:t>
      </w:r>
      <w:r w:rsidRPr="003D7A76">
        <w:rPr>
          <w:rFonts w:cs="Arial"/>
          <w:bCs/>
          <w:color w:val="auto"/>
          <w:szCs w:val="24"/>
          <w:lang w:val="lt-LT"/>
        </w:rPr>
        <w:t xml:space="preserve"> internete 3D formatu, bet ir patys jas susikurti: „Hettich“ pateikia reikiamus CAD duomenis, </w:t>
      </w:r>
      <w:r w:rsidR="00902979" w:rsidRPr="003D7A76">
        <w:rPr>
          <w:rFonts w:cs="Arial"/>
          <w:bCs/>
          <w:color w:val="auto"/>
          <w:szCs w:val="24"/>
          <w:lang w:val="lt-LT"/>
        </w:rPr>
        <w:t>svarbią</w:t>
      </w:r>
      <w:r w:rsidRPr="003D7A76">
        <w:rPr>
          <w:rFonts w:cs="Arial"/>
          <w:bCs/>
          <w:color w:val="auto"/>
          <w:szCs w:val="24"/>
          <w:lang w:val="lt-LT"/>
        </w:rPr>
        <w:t xml:space="preserve"> informaciją ir vaizdus, kartu kviesdama</w:t>
      </w:r>
      <w:r w:rsidR="00902979" w:rsidRPr="003D7A76">
        <w:rPr>
          <w:rFonts w:cs="Arial"/>
          <w:bCs/>
          <w:color w:val="auto"/>
          <w:szCs w:val="24"/>
          <w:lang w:val="lt-LT"/>
        </w:rPr>
        <w:t>s</w:t>
      </w:r>
      <w:r w:rsidRPr="003D7A76">
        <w:rPr>
          <w:rFonts w:cs="Arial"/>
          <w:bCs/>
          <w:color w:val="auto"/>
          <w:szCs w:val="24"/>
          <w:lang w:val="lt-LT"/>
        </w:rPr>
        <w:t xml:space="preserve"> lankytojus pačius įgyvendinti „Hettich“ idėjas.</w:t>
      </w:r>
    </w:p>
    <w:p w:rsidR="006568BE" w:rsidRPr="003D7A76" w:rsidRDefault="006568BE" w:rsidP="00D31C07">
      <w:pPr>
        <w:spacing w:line="360" w:lineRule="auto"/>
        <w:rPr>
          <w:rFonts w:cs="Arial"/>
          <w:bCs/>
          <w:color w:val="auto"/>
          <w:szCs w:val="24"/>
          <w:lang w:val="lt-LT"/>
        </w:rPr>
      </w:pPr>
    </w:p>
    <w:p w:rsidR="003F4DB9" w:rsidRPr="003D7A76" w:rsidRDefault="003F4DB9" w:rsidP="003F4DB9">
      <w:pPr>
        <w:spacing w:line="360" w:lineRule="auto"/>
        <w:rPr>
          <w:rFonts w:cs="Arial"/>
          <w:b/>
          <w:color w:val="auto"/>
          <w:szCs w:val="24"/>
          <w:lang w:val="lt-LT"/>
        </w:rPr>
      </w:pPr>
      <w:r w:rsidRPr="003D7A76">
        <w:rPr>
          <w:rFonts w:cs="Arial"/>
          <w:b/>
          <w:color w:val="auto"/>
          <w:szCs w:val="24"/>
          <w:lang w:val="lt-LT"/>
        </w:rPr>
        <w:t xml:space="preserve">Nauji ir išbandyti </w:t>
      </w:r>
      <w:r w:rsidR="00902979" w:rsidRPr="003D7A76">
        <w:rPr>
          <w:rFonts w:cs="Arial"/>
          <w:b/>
          <w:color w:val="auto"/>
          <w:szCs w:val="24"/>
          <w:lang w:val="lt-LT"/>
        </w:rPr>
        <w:t>keliai</w:t>
      </w:r>
      <w:r w:rsidRPr="003D7A76">
        <w:rPr>
          <w:rFonts w:cs="Arial"/>
          <w:b/>
          <w:color w:val="auto"/>
          <w:szCs w:val="24"/>
          <w:lang w:val="lt-LT"/>
        </w:rPr>
        <w:t xml:space="preserve"> į sėkmę</w:t>
      </w:r>
    </w:p>
    <w:p w:rsidR="00E01BD5" w:rsidRPr="003D7A76" w:rsidRDefault="003F4DB9" w:rsidP="003F4DB9">
      <w:pPr>
        <w:spacing w:line="360" w:lineRule="auto"/>
        <w:rPr>
          <w:rFonts w:cs="Arial"/>
          <w:bCs/>
          <w:color w:val="auto"/>
          <w:szCs w:val="24"/>
          <w:lang w:val="lt-LT"/>
        </w:rPr>
      </w:pPr>
      <w:r w:rsidRPr="003D7A76">
        <w:rPr>
          <w:rFonts w:cs="Arial"/>
          <w:bCs/>
          <w:color w:val="auto"/>
          <w:szCs w:val="24"/>
          <w:lang w:val="lt-LT"/>
        </w:rPr>
        <w:t>Darbo vietos eksponatai iš karto</w:t>
      </w:r>
      <w:r w:rsidR="00902979" w:rsidRPr="003D7A76">
        <w:rPr>
          <w:rFonts w:cs="Arial"/>
          <w:bCs/>
          <w:color w:val="auto"/>
          <w:szCs w:val="24"/>
          <w:lang w:val="lt-LT"/>
        </w:rPr>
        <w:t xml:space="preserve"> mums</w:t>
      </w:r>
      <w:r w:rsidRPr="003D7A76">
        <w:rPr>
          <w:rFonts w:cs="Arial"/>
          <w:bCs/>
          <w:color w:val="auto"/>
          <w:szCs w:val="24"/>
          <w:lang w:val="lt-LT"/>
        </w:rPr>
        <w:t xml:space="preserve"> atskleidžia, jie atsirado dėl </w:t>
      </w:r>
      <w:r w:rsidR="00902979" w:rsidRPr="003D7A76">
        <w:rPr>
          <w:rFonts w:cs="Arial"/>
          <w:bCs/>
          <w:color w:val="auto"/>
          <w:szCs w:val="24"/>
          <w:lang w:val="lt-LT"/>
        </w:rPr>
        <w:t xml:space="preserve">ilgos </w:t>
      </w:r>
      <w:r w:rsidRPr="003D7A76">
        <w:rPr>
          <w:rFonts w:cs="Arial"/>
          <w:bCs/>
          <w:color w:val="auto"/>
          <w:szCs w:val="24"/>
          <w:lang w:val="lt-LT"/>
        </w:rPr>
        <w:t xml:space="preserve">„Hettich“ patirties, kuriant namų ir biuro baldų </w:t>
      </w:r>
      <w:r w:rsidR="00902979" w:rsidRPr="003D7A76">
        <w:rPr>
          <w:rFonts w:cs="Arial"/>
          <w:bCs/>
          <w:color w:val="auto"/>
          <w:szCs w:val="24"/>
          <w:lang w:val="lt-LT"/>
        </w:rPr>
        <w:t>koncepcijas. Nepalikdami abejingų</w:t>
      </w:r>
      <w:r w:rsidRPr="003D7A76">
        <w:rPr>
          <w:rFonts w:cs="Arial"/>
          <w:bCs/>
          <w:color w:val="auto"/>
          <w:szCs w:val="24"/>
          <w:lang w:val="lt-LT"/>
        </w:rPr>
        <w:t>, jie apjungia šiuolaikinių biurų ir namuose dirbančių žmonių darbo vietų poreikius. Čia gera savijauta, jaukumas, ergonomiškumas ir daugiafunkciškumas yra svarbiausi dalykai. Būtent čia neatsiejamas vaidmuo tenka naujiesiems „Hettich“ reguliuojamo aukščio stalo kojų pakėlimo mechanizmams Steelforce.</w:t>
      </w:r>
      <w:r w:rsidR="006568BE" w:rsidRPr="003D7A76">
        <w:rPr>
          <w:rFonts w:cs="Arial"/>
          <w:bCs/>
          <w:color w:val="auto"/>
          <w:szCs w:val="24"/>
          <w:lang w:val="lt-LT"/>
        </w:rPr>
        <w:br/>
      </w:r>
    </w:p>
    <w:p w:rsidR="003F4DB9" w:rsidRPr="003D7A76" w:rsidRDefault="003F4DB9" w:rsidP="00D31C07">
      <w:pPr>
        <w:spacing w:line="360" w:lineRule="auto"/>
        <w:rPr>
          <w:rFonts w:cs="Arial"/>
          <w:bCs/>
          <w:color w:val="auto"/>
          <w:szCs w:val="24"/>
          <w:lang w:val="lt-LT"/>
        </w:rPr>
      </w:pPr>
      <w:r w:rsidRPr="003D7A76">
        <w:rPr>
          <w:rFonts w:cs="Arial"/>
          <w:bCs/>
          <w:color w:val="auto"/>
          <w:szCs w:val="24"/>
          <w:lang w:val="lt-LT"/>
        </w:rPr>
        <w:t xml:space="preserve">"AvoriTech" klientams siūlo išskirtinę stalčių sistemą su 8 mm </w:t>
      </w:r>
      <w:r w:rsidR="007B2B0A" w:rsidRPr="003D7A76">
        <w:rPr>
          <w:rFonts w:cs="Arial"/>
          <w:bCs/>
          <w:color w:val="auto"/>
          <w:szCs w:val="24"/>
          <w:lang w:val="lt-LT"/>
        </w:rPr>
        <w:t xml:space="preserve">storio </w:t>
      </w:r>
      <w:r w:rsidRPr="003D7A76">
        <w:rPr>
          <w:rFonts w:cs="Arial"/>
          <w:bCs/>
          <w:color w:val="auto"/>
          <w:szCs w:val="24"/>
          <w:lang w:val="lt-LT"/>
        </w:rPr>
        <w:t xml:space="preserve">stalčiaus šoneliu. Idealiai tinka </w:t>
      </w:r>
      <w:r w:rsidR="00902979" w:rsidRPr="003D7A76">
        <w:rPr>
          <w:rFonts w:cs="Arial"/>
          <w:bCs/>
          <w:color w:val="auto"/>
          <w:szCs w:val="24"/>
          <w:lang w:val="lt-LT"/>
        </w:rPr>
        <w:t xml:space="preserve">aukščiausios klasės virtuvės </w:t>
      </w:r>
      <w:r w:rsidRPr="003D7A76">
        <w:rPr>
          <w:rFonts w:cs="Arial"/>
          <w:bCs/>
          <w:color w:val="auto"/>
          <w:szCs w:val="24"/>
          <w:lang w:val="lt-LT"/>
        </w:rPr>
        <w:t xml:space="preserve">baldams, pasižymintiems puristine išvaizda. </w:t>
      </w:r>
      <w:r w:rsidR="00EF5B1E" w:rsidRPr="003D7A76">
        <w:rPr>
          <w:rFonts w:cs="Arial"/>
          <w:bCs/>
          <w:color w:val="auto"/>
          <w:szCs w:val="24"/>
          <w:lang w:val="lt-LT"/>
        </w:rPr>
        <w:t>Įvairiausiais būdais l</w:t>
      </w:r>
      <w:r w:rsidRPr="003D7A76">
        <w:rPr>
          <w:rFonts w:cs="Arial"/>
          <w:bCs/>
          <w:color w:val="auto"/>
          <w:szCs w:val="24"/>
          <w:lang w:val="lt-LT"/>
        </w:rPr>
        <w:t>engvai pritaikoma "AvanTech YOU" stalčių sistema tapo sėk</w:t>
      </w:r>
      <w:r w:rsidR="00902979" w:rsidRPr="003D7A76">
        <w:rPr>
          <w:rFonts w:cs="Arial"/>
          <w:bCs/>
          <w:color w:val="auto"/>
          <w:szCs w:val="24"/>
          <w:lang w:val="lt-LT"/>
        </w:rPr>
        <w:t>mės varikliu. Ne tik medžiagų įvairove,</w:t>
      </w:r>
      <w:r w:rsidRPr="003D7A76">
        <w:rPr>
          <w:rFonts w:cs="Arial"/>
          <w:bCs/>
          <w:color w:val="auto"/>
          <w:szCs w:val="24"/>
          <w:lang w:val="lt-LT"/>
        </w:rPr>
        <w:t xml:space="preserve"> spalvomis, bet ir šviesa. Kalbant apie tendencijas, privalu pasirūpinti ir lauko </w:t>
      </w:r>
      <w:r w:rsidR="00902979" w:rsidRPr="003D7A76">
        <w:rPr>
          <w:rFonts w:cs="Arial"/>
          <w:bCs/>
          <w:color w:val="auto"/>
          <w:szCs w:val="24"/>
          <w:lang w:val="lt-LT"/>
        </w:rPr>
        <w:t>baldais</w:t>
      </w:r>
      <w:r w:rsidRPr="003D7A76">
        <w:rPr>
          <w:rFonts w:cs="Arial"/>
          <w:bCs/>
          <w:color w:val="auto"/>
          <w:szCs w:val="24"/>
          <w:lang w:val="lt-LT"/>
        </w:rPr>
        <w:t>. Atsižvelgdama į tai, „Hettich“ sukūrė lankstą Veosys - oro sąlygoms atsparų ir tinkantį lauko virtuvėms.</w:t>
      </w:r>
    </w:p>
    <w:p w:rsidR="00354762" w:rsidRPr="003D7A76" w:rsidRDefault="00354762" w:rsidP="00D31C07">
      <w:pPr>
        <w:spacing w:line="360" w:lineRule="auto"/>
        <w:rPr>
          <w:rFonts w:cs="Arial"/>
          <w:bCs/>
          <w:color w:val="auto"/>
          <w:szCs w:val="24"/>
          <w:lang w:val="lt-LT"/>
        </w:rPr>
      </w:pPr>
    </w:p>
    <w:p w:rsidR="003D7A76" w:rsidRPr="003D7A76" w:rsidRDefault="007B2B0A" w:rsidP="003D7A76">
      <w:pPr>
        <w:spacing w:line="360" w:lineRule="auto"/>
        <w:rPr>
          <w:rStyle w:val="Hyperlink"/>
          <w:rFonts w:cs="Arial"/>
          <w:bCs/>
          <w:szCs w:val="24"/>
          <w:lang w:val="lt-LT"/>
        </w:rPr>
      </w:pPr>
      <w:r w:rsidRPr="003D7A76">
        <w:rPr>
          <w:rFonts w:cs="Arial"/>
          <w:bCs/>
          <w:color w:val="auto"/>
          <w:szCs w:val="24"/>
          <w:lang w:val="lt-LT"/>
        </w:rPr>
        <w:t>Negalintys asmeniškai dalyvauti parodoje "Interzum 2023", "Hettich" stende, gali pasinerti į įvairius teminius pasaulius naujoje "roominspirations" svetainėje arba ieškoti konkrečių sprendimų pagal kategorijas</w:t>
      </w:r>
      <w:r>
        <w:rPr>
          <w:rFonts w:cs="Arial"/>
          <w:bCs/>
          <w:color w:val="FF0000"/>
          <w:szCs w:val="24"/>
          <w:lang w:val="lt-LT"/>
        </w:rPr>
        <w:t>:</w:t>
      </w:r>
      <w:r w:rsidRPr="007B2B0A">
        <w:rPr>
          <w:rFonts w:cs="Arial"/>
          <w:bCs/>
          <w:color w:val="FF0000"/>
          <w:szCs w:val="24"/>
          <w:lang w:val="lt-LT"/>
        </w:rPr>
        <w:t xml:space="preserve"> </w:t>
      </w:r>
      <w:hyperlink r:id="rId8" w:history="1">
        <w:r w:rsidR="003D7A76" w:rsidRPr="003D7A76">
          <w:rPr>
            <w:rStyle w:val="Hyperlink"/>
            <w:rFonts w:cs="Arial"/>
            <w:bCs/>
            <w:szCs w:val="24"/>
            <w:lang w:val="lt-LT"/>
          </w:rPr>
          <w:t>https://interzum.hettich.com</w:t>
        </w:r>
      </w:hyperlink>
    </w:p>
    <w:p w:rsidR="00AA5A0C" w:rsidRPr="003D7A76" w:rsidRDefault="00AA5A0C" w:rsidP="00AC0779">
      <w:pPr>
        <w:spacing w:line="360" w:lineRule="auto"/>
        <w:rPr>
          <w:rFonts w:cs="Arial"/>
          <w:color w:val="auto"/>
          <w:szCs w:val="24"/>
          <w:lang w:val="lt-LT"/>
        </w:rPr>
      </w:pPr>
    </w:p>
    <w:p w:rsidR="00AA5A0C" w:rsidRPr="003D7A76" w:rsidRDefault="003D7A76" w:rsidP="00AA5A0C">
      <w:pPr>
        <w:spacing w:line="360" w:lineRule="auto"/>
        <w:rPr>
          <w:rFonts w:cs="Arial"/>
          <w:color w:val="auto"/>
          <w:lang w:val="lt-LT"/>
        </w:rPr>
      </w:pPr>
      <w:r w:rsidRPr="003D7A76">
        <w:rPr>
          <w:rFonts w:cs="Arial"/>
          <w:color w:val="auto"/>
          <w:lang w:val="lt-LT"/>
        </w:rPr>
        <w:lastRenderedPageBreak/>
        <w:t xml:space="preserve">Toliau pateiktą vaizdinę medžiagą galima atsisiųsti iš skilties "Press" adresu </w:t>
      </w:r>
      <w:hyperlink r:id="rId9" w:history="1">
        <w:r w:rsidR="007B2B0A" w:rsidRPr="003D7A76">
          <w:rPr>
            <w:rStyle w:val="Hyperlink"/>
            <w:rFonts w:cs="Arial"/>
            <w:b/>
            <w:lang w:val="lt-LT"/>
          </w:rPr>
          <w:t>www.hettich.com</w:t>
        </w:r>
      </w:hyperlink>
      <w:r w:rsidR="00AA5A0C" w:rsidRPr="003D7A76">
        <w:rPr>
          <w:rFonts w:cs="Arial"/>
          <w:color w:val="auto"/>
          <w:lang w:val="lt-LT"/>
        </w:rPr>
        <w:t>:</w:t>
      </w:r>
    </w:p>
    <w:p w:rsidR="001A0773" w:rsidRPr="00FA2E8A" w:rsidRDefault="001A0773" w:rsidP="00D856E3">
      <w:pPr>
        <w:spacing w:line="360" w:lineRule="auto"/>
        <w:rPr>
          <w:rFonts w:cs="Arial"/>
          <w:b/>
          <w:color w:val="auto"/>
          <w:lang w:val="en-GB"/>
        </w:rPr>
      </w:pPr>
    </w:p>
    <w:p w:rsidR="007B2B0A" w:rsidRPr="003D7A76" w:rsidRDefault="007B2B0A" w:rsidP="00D856E3">
      <w:pPr>
        <w:spacing w:line="360" w:lineRule="auto"/>
        <w:rPr>
          <w:rFonts w:cs="Arial"/>
          <w:b/>
          <w:color w:val="auto"/>
          <w:lang w:val="lt-LT"/>
        </w:rPr>
      </w:pPr>
      <w:r w:rsidRPr="003D7A76">
        <w:rPr>
          <w:rFonts w:cs="Arial"/>
          <w:b/>
          <w:color w:val="auto"/>
          <w:lang w:val="lt-LT"/>
        </w:rPr>
        <w:t>Nuotraukos</w:t>
      </w:r>
    </w:p>
    <w:p w:rsidR="007B2B0A" w:rsidRPr="003D7A76" w:rsidRDefault="007B2B0A" w:rsidP="00D856E3">
      <w:pPr>
        <w:spacing w:line="360" w:lineRule="auto"/>
        <w:rPr>
          <w:rFonts w:cs="Arial"/>
          <w:b/>
          <w:color w:val="auto"/>
          <w:sz w:val="22"/>
          <w:szCs w:val="22"/>
          <w:lang w:val="lt-LT"/>
        </w:rPr>
      </w:pPr>
      <w:r w:rsidRPr="003D7A76">
        <w:rPr>
          <w:rFonts w:cs="Arial"/>
          <w:b/>
          <w:color w:val="auto"/>
          <w:lang w:val="lt-LT"/>
        </w:rPr>
        <w:t>Pavadinimai</w:t>
      </w:r>
    </w:p>
    <w:p w:rsidR="00710FAF" w:rsidRPr="003D7A76" w:rsidRDefault="005401C6" w:rsidP="00AA5A0C">
      <w:pPr>
        <w:rPr>
          <w:rFonts w:cs="Arial"/>
          <w:color w:val="auto"/>
          <w:sz w:val="22"/>
          <w:szCs w:val="22"/>
        </w:rPr>
      </w:pPr>
      <w:r w:rsidRPr="003D7A76">
        <w:rPr>
          <w:noProof/>
          <w:color w:val="auto"/>
        </w:rPr>
        <w:drawing>
          <wp:inline distT="0" distB="0" distL="0" distR="0">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rsidR="00AA5A0C" w:rsidRPr="003D7A76" w:rsidRDefault="00621082" w:rsidP="00AA5A0C">
      <w:pPr>
        <w:rPr>
          <w:rFonts w:cs="Arial"/>
          <w:b/>
          <w:color w:val="auto"/>
          <w:sz w:val="22"/>
          <w:szCs w:val="22"/>
          <w:lang w:val="en-GB"/>
        </w:rPr>
      </w:pPr>
      <w:r w:rsidRPr="003D7A76">
        <w:rPr>
          <w:rFonts w:cs="Arial"/>
          <w:b/>
          <w:color w:val="auto"/>
          <w:sz w:val="22"/>
          <w:szCs w:val="22"/>
          <w:lang w:val="en-GB"/>
        </w:rPr>
        <w:t>132023_a</w:t>
      </w:r>
    </w:p>
    <w:p w:rsidR="007B2B0A" w:rsidRPr="003D7A76" w:rsidRDefault="007B2B0A" w:rsidP="00710FAF">
      <w:pPr>
        <w:pStyle w:val="Arial"/>
        <w:rPr>
          <w:rFonts w:ascii="Arial" w:hAnsi="Arial" w:cs="Arial"/>
          <w:color w:val="auto"/>
          <w:sz w:val="22"/>
          <w:szCs w:val="22"/>
          <w:lang w:val="lt-LT"/>
        </w:rPr>
      </w:pPr>
      <w:r w:rsidRPr="003D7A76">
        <w:rPr>
          <w:rFonts w:ascii="Arial" w:hAnsi="Arial" w:cs="Arial"/>
          <w:color w:val="auto"/>
          <w:sz w:val="22"/>
          <w:szCs w:val="22"/>
          <w:lang w:val="lt-LT"/>
        </w:rPr>
        <w:t xml:space="preserve">Pagrindinis prekės ženklo kampanijos "It's all in Hettich" motyvas simbolizuoja, kad furnitūros gamintojas daug dėmesio skiria </w:t>
      </w:r>
      <w:r w:rsidR="00902979" w:rsidRPr="003D7A76">
        <w:rPr>
          <w:rFonts w:ascii="Arial" w:hAnsi="Arial" w:cs="Arial"/>
          <w:color w:val="auto"/>
          <w:sz w:val="22"/>
          <w:szCs w:val="22"/>
          <w:lang w:val="lt-LT"/>
        </w:rPr>
        <w:t xml:space="preserve">galutiniam vartotojui </w:t>
      </w:r>
      <w:r w:rsidRPr="003D7A76">
        <w:rPr>
          <w:rFonts w:ascii="Arial" w:hAnsi="Arial" w:cs="Arial"/>
          <w:color w:val="auto"/>
          <w:sz w:val="22"/>
          <w:szCs w:val="22"/>
          <w:lang w:val="lt-LT"/>
        </w:rPr>
        <w:t xml:space="preserve"> ir turi viziją kurti gaminius ateities pasauliui. Nuotrauka: Hettich</w:t>
      </w:r>
    </w:p>
    <w:p w:rsidR="00BC23E9" w:rsidRPr="003D7A76" w:rsidRDefault="00BC23E9" w:rsidP="00710FAF">
      <w:pPr>
        <w:pStyle w:val="Arial"/>
        <w:rPr>
          <w:rFonts w:ascii="Arial" w:hAnsi="Arial" w:cs="Arial"/>
          <w:color w:val="auto"/>
          <w:sz w:val="22"/>
          <w:szCs w:val="22"/>
          <w:lang w:val="en-GB"/>
        </w:rPr>
      </w:pPr>
    </w:p>
    <w:p w:rsidR="00BC23E9" w:rsidRPr="003D7A76" w:rsidRDefault="00BC23E9" w:rsidP="00710FAF">
      <w:pPr>
        <w:pStyle w:val="Arial"/>
        <w:rPr>
          <w:rFonts w:ascii="Arial" w:hAnsi="Arial" w:cs="Arial"/>
          <w:color w:val="auto"/>
          <w:sz w:val="22"/>
          <w:szCs w:val="22"/>
          <w:lang w:val="en-GB"/>
        </w:rPr>
      </w:pPr>
    </w:p>
    <w:p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rsidR="00BC23E9" w:rsidRPr="00FA2E8A" w:rsidRDefault="00BC23E9" w:rsidP="00BC23E9">
      <w:pPr>
        <w:rPr>
          <w:rFonts w:cs="Arial"/>
          <w:bCs/>
          <w:color w:val="auto"/>
          <w:sz w:val="22"/>
          <w:szCs w:val="22"/>
          <w:lang w:val="en-GB"/>
        </w:rPr>
      </w:pPr>
      <w:r w:rsidRPr="00FA2E8A">
        <w:rPr>
          <w:rFonts w:cs="Arial"/>
          <w:b/>
          <w:color w:val="auto"/>
          <w:sz w:val="22"/>
          <w:szCs w:val="22"/>
          <w:lang w:val="en-GB"/>
        </w:rPr>
        <w:t>1</w:t>
      </w:r>
      <w:r w:rsidR="00AD5140">
        <w:rPr>
          <w:rFonts w:cs="Arial"/>
          <w:b/>
          <w:color w:val="auto"/>
          <w:sz w:val="22"/>
          <w:szCs w:val="22"/>
          <w:lang w:val="en-GB"/>
        </w:rPr>
        <w:t>3</w:t>
      </w:r>
      <w:r w:rsidRPr="00FA2E8A">
        <w:rPr>
          <w:rFonts w:cs="Arial"/>
          <w:b/>
          <w:color w:val="auto"/>
          <w:sz w:val="22"/>
          <w:szCs w:val="22"/>
          <w:lang w:val="en-GB"/>
        </w:rPr>
        <w:t>2023_b</w:t>
      </w:r>
    </w:p>
    <w:p w:rsidR="007B2B0A" w:rsidRPr="003D7A76" w:rsidRDefault="007B2B0A" w:rsidP="00BC23E9">
      <w:pPr>
        <w:rPr>
          <w:rFonts w:cs="Arial"/>
          <w:bCs/>
          <w:color w:val="auto"/>
          <w:sz w:val="22"/>
          <w:szCs w:val="22"/>
          <w:lang w:val="lt-LT"/>
        </w:rPr>
      </w:pPr>
      <w:r w:rsidRPr="003D7A76">
        <w:rPr>
          <w:rFonts w:cs="Arial"/>
          <w:bCs/>
          <w:color w:val="auto"/>
          <w:sz w:val="22"/>
          <w:szCs w:val="22"/>
          <w:lang w:val="lt-LT"/>
        </w:rPr>
        <w:t xml:space="preserve">Visiškai naujas „Hettich“ FurnSpin suteikia elegantiškos dinamikos </w:t>
      </w:r>
      <w:r w:rsidR="00B05A2B" w:rsidRPr="003D7A76">
        <w:rPr>
          <w:rFonts w:cs="Arial"/>
          <w:bCs/>
          <w:color w:val="auto"/>
          <w:sz w:val="22"/>
          <w:szCs w:val="22"/>
          <w:lang w:val="lt-LT"/>
        </w:rPr>
        <w:t xml:space="preserve">įspūdingam </w:t>
      </w:r>
      <w:r w:rsidRPr="003D7A76">
        <w:rPr>
          <w:rFonts w:cs="Arial"/>
          <w:bCs/>
          <w:color w:val="auto"/>
          <w:sz w:val="22"/>
          <w:szCs w:val="22"/>
          <w:lang w:val="lt-LT"/>
        </w:rPr>
        <w:t xml:space="preserve"> baldų dizainui: vienu rankos judesiu visą spintelės korpusą galima </w:t>
      </w:r>
      <w:r w:rsidR="00B05A2B" w:rsidRPr="003D7A76">
        <w:rPr>
          <w:rFonts w:cs="Arial"/>
          <w:bCs/>
          <w:color w:val="auto"/>
          <w:sz w:val="22"/>
          <w:szCs w:val="22"/>
          <w:lang w:val="lt-LT"/>
        </w:rPr>
        <w:t xml:space="preserve">pakeisti </w:t>
      </w:r>
      <w:r w:rsidRPr="003D7A76">
        <w:rPr>
          <w:rFonts w:cs="Arial"/>
          <w:bCs/>
          <w:color w:val="auto"/>
          <w:sz w:val="22"/>
          <w:szCs w:val="22"/>
          <w:lang w:val="lt-LT"/>
        </w:rPr>
        <w:t xml:space="preserve"> iš uždarytos į atvirą padėtį. Nuotrauka: Hettich.</w:t>
      </w:r>
    </w:p>
    <w:p w:rsidR="00DE4022" w:rsidRPr="003D7A76" w:rsidRDefault="00DE4022" w:rsidP="00710FAF">
      <w:pPr>
        <w:pStyle w:val="Arial"/>
        <w:rPr>
          <w:rFonts w:ascii="Arial" w:hAnsi="Arial" w:cs="Arial"/>
          <w:color w:val="auto"/>
          <w:sz w:val="22"/>
          <w:szCs w:val="22"/>
          <w:lang w:val="en-GB"/>
        </w:rPr>
      </w:pPr>
    </w:p>
    <w:p w:rsidR="00AA5A0C" w:rsidRPr="003D7A76" w:rsidRDefault="00AA5A0C" w:rsidP="00AA5A0C">
      <w:pPr>
        <w:rPr>
          <w:rFonts w:cs="Arial"/>
          <w:b/>
          <w:color w:val="auto"/>
          <w:sz w:val="22"/>
          <w:szCs w:val="22"/>
          <w:lang w:val="en-GB"/>
        </w:rPr>
      </w:pPr>
    </w:p>
    <w:p w:rsidR="00AA5A0C" w:rsidRPr="003D7A76" w:rsidRDefault="00E825D8" w:rsidP="00AA5A0C">
      <w:pPr>
        <w:pStyle w:val="Arial"/>
        <w:rPr>
          <w:rFonts w:ascii="Arial" w:hAnsi="Arial" w:cs="Arial"/>
          <w:b/>
          <w:noProof/>
          <w:color w:val="auto"/>
          <w:sz w:val="22"/>
          <w:szCs w:val="22"/>
          <w:shd w:val="clear" w:color="auto" w:fill="FFFFFF"/>
        </w:rPr>
      </w:pPr>
      <w:r w:rsidRPr="003D7A76">
        <w:rPr>
          <w:noProof/>
          <w:color w:val="auto"/>
        </w:rPr>
        <w:lastRenderedPageBreak/>
        <w:drawing>
          <wp:inline distT="0" distB="0" distL="0" distR="0">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rsidR="00AA5A0C" w:rsidRPr="003D7A76" w:rsidRDefault="00621082" w:rsidP="00AA5A0C">
      <w:pPr>
        <w:pStyle w:val="Arial"/>
        <w:rPr>
          <w:rFonts w:ascii="Arial" w:hAnsi="Arial" w:cs="Arial"/>
          <w:b/>
          <w:noProof/>
          <w:color w:val="auto"/>
          <w:sz w:val="22"/>
          <w:szCs w:val="22"/>
          <w:shd w:val="clear" w:color="auto" w:fill="FFFFFF"/>
          <w:lang w:val="en-GB"/>
        </w:rPr>
      </w:pPr>
      <w:r w:rsidRPr="003D7A76">
        <w:rPr>
          <w:rFonts w:ascii="Arial" w:hAnsi="Arial" w:cs="Arial"/>
          <w:b/>
          <w:noProof/>
          <w:color w:val="auto"/>
          <w:sz w:val="22"/>
          <w:szCs w:val="22"/>
          <w:shd w:val="clear" w:color="auto" w:fill="FFFFFF"/>
          <w:lang w:val="en-GB"/>
        </w:rPr>
        <w:t>132022_c</w:t>
      </w:r>
    </w:p>
    <w:p w:rsidR="007B2B0A" w:rsidRPr="003D7A76" w:rsidRDefault="007B2B0A" w:rsidP="00D856E3">
      <w:pPr>
        <w:pStyle w:val="Arial"/>
        <w:rPr>
          <w:rFonts w:ascii="Arial" w:hAnsi="Arial" w:cs="Arial"/>
          <w:color w:val="auto"/>
          <w:sz w:val="22"/>
          <w:szCs w:val="22"/>
          <w:lang w:val="lt-LT"/>
        </w:rPr>
      </w:pPr>
      <w:r w:rsidRPr="003D7A76">
        <w:rPr>
          <w:rFonts w:ascii="Arial" w:hAnsi="Arial" w:cs="Arial"/>
          <w:color w:val="auto"/>
          <w:sz w:val="22"/>
          <w:szCs w:val="22"/>
          <w:lang w:val="lt-LT"/>
        </w:rPr>
        <w:t>Debiutas parodoje: „Hettich“ greito montavimo lankstai "Novisys", pasižymintys išskirtiniu kainos ir kokybės santykiu, suteikia integruoto švelnaus uždarymo patogumą daugumai baldų. Nuotrauka: Hettich</w:t>
      </w:r>
    </w:p>
    <w:p w:rsidR="00D856E3" w:rsidRPr="003D7A76" w:rsidRDefault="00D856E3" w:rsidP="00D856E3">
      <w:pPr>
        <w:pStyle w:val="Arial"/>
        <w:rPr>
          <w:rFonts w:ascii="Arial" w:hAnsi="Arial" w:cs="Arial"/>
          <w:color w:val="auto"/>
          <w:sz w:val="22"/>
          <w:szCs w:val="22"/>
          <w:lang w:val="en-GB"/>
        </w:rPr>
      </w:pPr>
    </w:p>
    <w:p w:rsidR="00B83776" w:rsidRPr="003D7A76" w:rsidRDefault="00B83776" w:rsidP="00B83776">
      <w:pPr>
        <w:pStyle w:val="Arial"/>
        <w:rPr>
          <w:rFonts w:ascii="Arial" w:hAnsi="Arial" w:cs="Arial"/>
          <w:color w:val="auto"/>
          <w:sz w:val="22"/>
          <w:szCs w:val="22"/>
          <w:lang w:val="en-GB"/>
        </w:rPr>
      </w:pPr>
      <w:r w:rsidRPr="003D7A76">
        <w:rPr>
          <w:rFonts w:ascii="Arial" w:hAnsi="Arial" w:cs="Arial"/>
          <w:color w:val="auto"/>
          <w:sz w:val="22"/>
          <w:szCs w:val="22"/>
          <w:lang w:val="en-GB"/>
        </w:rPr>
        <w:t xml:space="preserve"> </w:t>
      </w:r>
    </w:p>
    <w:p w:rsidR="00DE4022" w:rsidRPr="003D7A76" w:rsidRDefault="00DE4022" w:rsidP="00B83776">
      <w:pPr>
        <w:pStyle w:val="Arial"/>
        <w:rPr>
          <w:rFonts w:ascii="Arial" w:hAnsi="Arial" w:cs="Arial"/>
          <w:color w:val="auto"/>
          <w:sz w:val="22"/>
          <w:szCs w:val="22"/>
        </w:rPr>
      </w:pPr>
      <w:r w:rsidRPr="003D7A76">
        <w:rPr>
          <w:noProof/>
          <w:color w:val="auto"/>
        </w:rPr>
        <w:drawing>
          <wp:inline distT="0" distB="0" distL="0" distR="0">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rsidR="00B83776" w:rsidRPr="003D7A76" w:rsidRDefault="00621082" w:rsidP="00B83776">
      <w:pPr>
        <w:pStyle w:val="Arial"/>
        <w:rPr>
          <w:rFonts w:ascii="Arial" w:hAnsi="Arial" w:cs="Arial"/>
          <w:b/>
          <w:noProof/>
          <w:color w:val="auto"/>
          <w:sz w:val="22"/>
          <w:szCs w:val="22"/>
          <w:shd w:val="clear" w:color="auto" w:fill="FFFFFF"/>
          <w:lang w:val="en-GB"/>
        </w:rPr>
      </w:pPr>
      <w:r w:rsidRPr="003D7A76">
        <w:rPr>
          <w:rFonts w:ascii="Arial" w:hAnsi="Arial" w:cs="Arial"/>
          <w:b/>
          <w:noProof/>
          <w:color w:val="auto"/>
          <w:sz w:val="22"/>
          <w:szCs w:val="22"/>
          <w:shd w:val="clear" w:color="auto" w:fill="FFFFFF"/>
          <w:lang w:val="en-GB"/>
        </w:rPr>
        <w:t>132023_d</w:t>
      </w:r>
    </w:p>
    <w:p w:rsidR="00C20D71" w:rsidRPr="003D7A76" w:rsidRDefault="00C20D71" w:rsidP="00C20D71">
      <w:pPr>
        <w:pStyle w:val="Arial"/>
        <w:rPr>
          <w:rFonts w:ascii="Arial" w:hAnsi="Arial" w:cs="Arial"/>
          <w:color w:val="auto"/>
          <w:sz w:val="22"/>
          <w:szCs w:val="22"/>
          <w:lang w:val="en-GB"/>
        </w:rPr>
      </w:pPr>
    </w:p>
    <w:p w:rsidR="007B2B0A" w:rsidRPr="003D7A76" w:rsidRDefault="007B2B0A" w:rsidP="00C20D71">
      <w:pPr>
        <w:pStyle w:val="Arial"/>
        <w:rPr>
          <w:rFonts w:ascii="Arial" w:hAnsi="Arial" w:cs="Arial"/>
          <w:color w:val="auto"/>
          <w:sz w:val="22"/>
          <w:szCs w:val="22"/>
          <w:lang w:val="lt-LT"/>
        </w:rPr>
      </w:pPr>
      <w:r w:rsidRPr="003D7A76">
        <w:rPr>
          <w:rFonts w:ascii="Arial" w:hAnsi="Arial" w:cs="Arial"/>
          <w:color w:val="auto"/>
          <w:sz w:val="22"/>
          <w:szCs w:val="22"/>
          <w:lang w:val="lt-LT"/>
        </w:rPr>
        <w:t>Naujas tobulo, puristinio baldų dizaino etalonas: "Hettich" stalčių sistema "AvoriTech" su plonu, vos 8 mm storio stalčiaus šoneliu. Nuotrauka: Hettich</w:t>
      </w:r>
    </w:p>
    <w:p w:rsidR="00BD7754" w:rsidRPr="00FA2E8A" w:rsidRDefault="00BD7754" w:rsidP="00B83776">
      <w:pPr>
        <w:pStyle w:val="Arial"/>
        <w:rPr>
          <w:rFonts w:ascii="Arial" w:hAnsi="Arial" w:cs="Arial"/>
          <w:color w:val="0070C0"/>
          <w:sz w:val="22"/>
          <w:szCs w:val="22"/>
          <w:highlight w:val="yellow"/>
          <w:lang w:val="en-GB"/>
        </w:rPr>
      </w:pPr>
    </w:p>
    <w:p w:rsidR="00C20D71" w:rsidRPr="00FA2E8A" w:rsidRDefault="00C20D71" w:rsidP="00D856E3">
      <w:pPr>
        <w:pStyle w:val="Arial"/>
        <w:rPr>
          <w:rFonts w:ascii="Arial" w:hAnsi="Arial" w:cs="Arial"/>
          <w:b/>
          <w:noProof/>
          <w:sz w:val="22"/>
          <w:szCs w:val="22"/>
          <w:shd w:val="clear" w:color="auto" w:fill="FFFFFF"/>
          <w:lang w:val="en-GB"/>
        </w:rPr>
      </w:pPr>
    </w:p>
    <w:p w:rsidR="00E62D31" w:rsidRPr="003D7A76" w:rsidRDefault="00E62D31" w:rsidP="00E62D31">
      <w:pPr>
        <w:suppressAutoHyphens/>
        <w:ind w:right="-1"/>
        <w:rPr>
          <w:rFonts w:cs="Arial"/>
          <w:color w:val="212100"/>
          <w:sz w:val="20"/>
          <w:lang w:val="en-GB"/>
        </w:rPr>
      </w:pPr>
    </w:p>
    <w:p w:rsidR="00057FF6" w:rsidRPr="003D7A76" w:rsidRDefault="00057FF6" w:rsidP="00057FF6">
      <w:pPr>
        <w:suppressAutoHyphens/>
        <w:ind w:right="-1"/>
        <w:jc w:val="both"/>
        <w:rPr>
          <w:rFonts w:cs="Arial"/>
          <w:color w:val="auto"/>
          <w:sz w:val="20"/>
          <w:u w:val="single"/>
          <w:lang w:val="lt-LT" w:eastAsia="sv-SE"/>
        </w:rPr>
      </w:pPr>
    </w:p>
    <w:p w:rsidR="003D7A76" w:rsidRDefault="003D7A76" w:rsidP="00057FF6">
      <w:pPr>
        <w:suppressAutoHyphens/>
        <w:ind w:right="-1"/>
        <w:jc w:val="both"/>
        <w:rPr>
          <w:rFonts w:cs="Arial"/>
          <w:color w:val="FF0000"/>
          <w:sz w:val="20"/>
          <w:u w:val="single"/>
          <w:lang w:val="lt-LT" w:eastAsia="sv-SE"/>
        </w:rPr>
      </w:pPr>
    </w:p>
    <w:p w:rsidR="003D7A76" w:rsidRDefault="003D7A76" w:rsidP="00057FF6">
      <w:pPr>
        <w:suppressAutoHyphens/>
        <w:ind w:right="-1"/>
        <w:jc w:val="both"/>
        <w:rPr>
          <w:rFonts w:cs="Arial"/>
          <w:color w:val="FF0000"/>
          <w:sz w:val="20"/>
          <w:u w:val="single"/>
          <w:lang w:val="lt-LT" w:eastAsia="sv-SE"/>
        </w:rPr>
      </w:pPr>
    </w:p>
    <w:p w:rsidR="00057FF6" w:rsidRPr="003D7A76" w:rsidRDefault="00057FF6" w:rsidP="00057FF6">
      <w:pPr>
        <w:suppressAutoHyphens/>
        <w:ind w:right="-1"/>
        <w:jc w:val="both"/>
        <w:rPr>
          <w:rFonts w:cs="Arial"/>
          <w:color w:val="auto"/>
          <w:sz w:val="20"/>
          <w:u w:val="single"/>
          <w:lang w:val="lt-LT" w:eastAsia="sv-SE"/>
        </w:rPr>
      </w:pPr>
      <w:r w:rsidRPr="003D7A76">
        <w:rPr>
          <w:rFonts w:cs="Arial"/>
          <w:color w:val="auto"/>
          <w:sz w:val="20"/>
          <w:u w:val="single"/>
          <w:lang w:val="lt-LT" w:eastAsia="sv-SE"/>
        </w:rPr>
        <w:t>Apie ”Hettich”</w:t>
      </w:r>
    </w:p>
    <w:p w:rsidR="00057FF6" w:rsidRPr="003D7A76" w:rsidRDefault="00057FF6" w:rsidP="00057FF6">
      <w:pPr>
        <w:suppressAutoHyphens/>
        <w:ind w:right="-1"/>
        <w:rPr>
          <w:rFonts w:cs="Arial"/>
          <w:color w:val="FF0000"/>
          <w:sz w:val="20"/>
          <w:lang w:val="lt-LT"/>
        </w:rPr>
      </w:pPr>
      <w:r w:rsidRPr="003D7A76">
        <w:rPr>
          <w:rFonts w:cs="Arial"/>
          <w:color w:val="auto"/>
          <w:sz w:val="20"/>
          <w:lang w:val="lt-LT" w:eastAsia="sv-SE"/>
        </w:rPr>
        <w:t>”Hettich“ buvo įkurta 1888 m. ir šiandien yra viena didžiausių ir sėkmingiausių baldų furnitūros gamintojų pasaulyje. Maždaug 8000 darbuotojų beveik 80 šalių dirba kartu siekdami tikslo: sukurti pažangias baldų technologijas. Tuo pagrindu “Hettich“ įkvepia žmones visame pasaulyje ir yra pažangus baldų pramonės, baldų gamintojų ir prekybos partneris. „Hettich“ prekės ženklas yra nuoseklių vertybių sinonimas: kokybė ir naujovės. Už patikimumą ir artumą klientams. Nepaisant savo dydžio ir tarptautinės reikšmės, „Hettich“ išliko šeimos verslu. Nepriklausoma nuo investuotojų, įmonės ateitis formuojama laisvai, humaniškai ir tvariai.</w:t>
      </w:r>
      <w:r w:rsidRPr="003D7A76">
        <w:rPr>
          <w:rFonts w:cs="Arial"/>
          <w:color w:val="FF0000"/>
          <w:sz w:val="20"/>
          <w:lang w:val="lt-LT" w:eastAsia="sv-SE"/>
        </w:rPr>
        <w:t xml:space="preserve"> </w:t>
      </w:r>
      <w:hyperlink r:id="rId14" w:history="1">
        <w:r w:rsidR="003D7A76" w:rsidRPr="003D7A76">
          <w:rPr>
            <w:rStyle w:val="Hyperlink"/>
            <w:rFonts w:cs="Arial"/>
            <w:sz w:val="20"/>
          </w:rPr>
          <w:t>www.hettich.com</w:t>
        </w:r>
      </w:hyperlink>
    </w:p>
    <w:sectPr w:rsidR="00057FF6" w:rsidRPr="003D7A76" w:rsidSect="00421392">
      <w:headerReference w:type="even" r:id="rId15"/>
      <w:headerReference w:type="default" r:id="rId16"/>
      <w:footerReference w:type="even" r:id="rId17"/>
      <w:footerReference w:type="default" r:id="rId18"/>
      <w:headerReference w:type="first" r:id="rId19"/>
      <w:footerReference w:type="first" r:id="rId20"/>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96" w:rsidRDefault="00D91896">
      <w:r>
        <w:separator/>
      </w:r>
    </w:p>
  </w:endnote>
  <w:endnote w:type="continuationSeparator" w:id="0">
    <w:p w:rsidR="00D91896" w:rsidRDefault="00D9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B4" w:rsidRDefault="006503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B1" w:rsidRDefault="007A158F">
    <w:pPr>
      <w:pStyle w:val="Fuzeile"/>
      <w:tabs>
        <w:tab w:val="right" w:pos="10490"/>
      </w:tabs>
      <w:ind w:left="-1417"/>
    </w:pPr>
    <w:r>
      <w:rPr>
        <w:noProof/>
        <w:lang w:val="lt-LT" w:eastAsia="lt-LT"/>
      </w:rPr>
      <w:pict>
        <v:rect id="Text Box 5" o:spid="_x0000_s6146" style="position:absolute;left:0;text-align:left;margin-left:374pt;margin-top:-257.9pt;width:116.85pt;height:165.75pt;z-index:-5033164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rsidR="005579B1" w:rsidRDefault="009F5594">
                <w:pPr>
                  <w:pStyle w:val="Rahmeninhalt"/>
                  <w:rPr>
                    <w:rFonts w:cs="Arial"/>
                    <w:sz w:val="16"/>
                    <w:szCs w:val="16"/>
                    <w:lang w:val="sv-SE"/>
                  </w:rPr>
                </w:pPr>
                <w:r w:rsidRPr="00FA2E8A">
                  <w:rPr>
                    <w:rFonts w:cs="Arial"/>
                    <w:color w:val="00000A"/>
                    <w:sz w:val="16"/>
                    <w:szCs w:val="16"/>
                    <w:lang w:val="en-GB"/>
                  </w:rPr>
                  <w:t>Contact Press:</w:t>
                </w:r>
              </w:p>
              <w:p w:rsidR="005579B1" w:rsidRDefault="009F5594">
                <w:pPr>
                  <w:pStyle w:val="Rahmeninhalt"/>
                  <w:rPr>
                    <w:rFonts w:cs="Arial"/>
                    <w:sz w:val="16"/>
                    <w:szCs w:val="16"/>
                    <w:lang w:val="sv-SE"/>
                  </w:rPr>
                </w:pPr>
                <w:proofErr w:type="spellStart"/>
                <w:r w:rsidRPr="00FA2E8A">
                  <w:rPr>
                    <w:rFonts w:cs="Arial"/>
                    <w:color w:val="00000A"/>
                    <w:sz w:val="16"/>
                    <w:szCs w:val="16"/>
                    <w:lang w:val="en-GB"/>
                  </w:rPr>
                  <w:t>Hettich</w:t>
                </w:r>
                <w:proofErr w:type="spellEnd"/>
                <w:r w:rsidRPr="00FA2E8A">
                  <w:rPr>
                    <w:rFonts w:cs="Arial"/>
                    <w:color w:val="00000A"/>
                    <w:sz w:val="16"/>
                    <w:szCs w:val="16"/>
                    <w:lang w:val="en-GB"/>
                  </w:rPr>
                  <w:t xml:space="preserve"> Marketing- und </w:t>
                </w:r>
                <w:proofErr w:type="spellStart"/>
                <w:proofErr w:type="gramStart"/>
                <w:r w:rsidRPr="00FA2E8A">
                  <w:rPr>
                    <w:rFonts w:cs="Arial"/>
                    <w:color w:val="00000A"/>
                    <w:sz w:val="16"/>
                    <w:szCs w:val="16"/>
                    <w:lang w:val="en-GB"/>
                  </w:rPr>
                  <w:t>Vertriebs</w:t>
                </w:r>
                <w:proofErr w:type="spellEnd"/>
                <w:r w:rsidRPr="00FA2E8A">
                  <w:rPr>
                    <w:rFonts w:cs="Arial"/>
                    <w:color w:val="00000A"/>
                    <w:sz w:val="16"/>
                    <w:szCs w:val="16"/>
                    <w:lang w:val="en-GB"/>
                  </w:rPr>
                  <w:t xml:space="preserve">  GmbH</w:t>
                </w:r>
                <w:proofErr w:type="gramEnd"/>
                <w:r w:rsidRPr="00FA2E8A">
                  <w:rPr>
                    <w:rFonts w:cs="Arial"/>
                    <w:color w:val="00000A"/>
                    <w:sz w:val="16"/>
                    <w:szCs w:val="16"/>
                    <w:lang w:val="en-GB"/>
                  </w:rPr>
                  <w:t xml:space="preserve"> &amp; Co. </w:t>
                </w:r>
                <w:r w:rsidRPr="003D7A76">
                  <w:rPr>
                    <w:rFonts w:cs="Arial"/>
                    <w:color w:val="00000A"/>
                    <w:sz w:val="16"/>
                    <w:szCs w:val="16"/>
                    <w:lang w:val="en-US"/>
                  </w:rPr>
                  <w:t>KG</w:t>
                </w:r>
              </w:p>
              <w:p w:rsidR="005579B1" w:rsidRDefault="009F5594">
                <w:pPr>
                  <w:pStyle w:val="Rahmeninhalt"/>
                  <w:rPr>
                    <w:rFonts w:cs="Arial"/>
                    <w:sz w:val="16"/>
                    <w:szCs w:val="16"/>
                    <w:lang w:val="sv-SE"/>
                  </w:rPr>
                </w:pPr>
                <w:r>
                  <w:rPr>
                    <w:rFonts w:cs="Arial"/>
                    <w:color w:val="00000A"/>
                    <w:sz w:val="16"/>
                    <w:szCs w:val="16"/>
                  </w:rPr>
                  <w:t>Anke Wöhler</w:t>
                </w:r>
              </w:p>
              <w:p w:rsidR="005579B1" w:rsidRDefault="009F5594">
                <w:pPr>
                  <w:pStyle w:val="Rahmeninhalt"/>
                  <w:rPr>
                    <w:rFonts w:cs="Arial"/>
                    <w:sz w:val="16"/>
                    <w:szCs w:val="16"/>
                    <w:lang w:val="sv-SE"/>
                  </w:rPr>
                </w:pPr>
                <w:r>
                  <w:rPr>
                    <w:rFonts w:cs="Arial"/>
                    <w:color w:val="00000A"/>
                    <w:sz w:val="16"/>
                    <w:szCs w:val="16"/>
                  </w:rPr>
                  <w:t>Gerhard-Lüking-Strasse 10</w:t>
                </w:r>
              </w:p>
              <w:p w:rsidR="005579B1" w:rsidRDefault="009F5594">
                <w:pPr>
                  <w:pStyle w:val="Rahmeninhalt"/>
                  <w:rPr>
                    <w:rFonts w:cs="Arial"/>
                    <w:sz w:val="16"/>
                    <w:szCs w:val="16"/>
                    <w:lang w:val="sv-SE"/>
                  </w:rPr>
                </w:pPr>
                <w:r w:rsidRPr="00FA2E8A">
                  <w:rPr>
                    <w:rFonts w:cs="Arial"/>
                    <w:color w:val="00000A"/>
                    <w:sz w:val="16"/>
                    <w:szCs w:val="16"/>
                    <w:lang w:val="en-GB"/>
                  </w:rPr>
                  <w:t xml:space="preserve">32602 </w:t>
                </w:r>
                <w:proofErr w:type="spellStart"/>
                <w:r w:rsidRPr="00FA2E8A">
                  <w:rPr>
                    <w:rFonts w:cs="Arial"/>
                    <w:color w:val="00000A"/>
                    <w:sz w:val="16"/>
                    <w:szCs w:val="16"/>
                    <w:lang w:val="en-GB"/>
                  </w:rPr>
                  <w:t>Vlotho</w:t>
                </w:r>
                <w:proofErr w:type="spellEnd"/>
              </w:p>
              <w:p w:rsidR="005579B1" w:rsidRDefault="009F5594">
                <w:pPr>
                  <w:pStyle w:val="Rahmeninhalt"/>
                  <w:rPr>
                    <w:rFonts w:cs="Arial"/>
                    <w:sz w:val="16"/>
                    <w:szCs w:val="16"/>
                    <w:lang w:val="sv-SE"/>
                  </w:rPr>
                </w:pPr>
                <w:r w:rsidRPr="00FA2E8A">
                  <w:rPr>
                    <w:rFonts w:cs="Arial"/>
                    <w:color w:val="00000A"/>
                    <w:sz w:val="16"/>
                    <w:szCs w:val="16"/>
                    <w:lang w:val="en-GB"/>
                  </w:rPr>
                  <w:t>Germany</w:t>
                </w:r>
              </w:p>
              <w:p w:rsidR="005579B1" w:rsidRDefault="009F5594">
                <w:pPr>
                  <w:pStyle w:val="Rahmeninhalt"/>
                  <w:rPr>
                    <w:rFonts w:cs="Arial"/>
                    <w:sz w:val="16"/>
                    <w:szCs w:val="16"/>
                    <w:lang w:val="sv-SE"/>
                  </w:rPr>
                </w:pPr>
                <w:r w:rsidRPr="00FA2E8A">
                  <w:rPr>
                    <w:rFonts w:cs="Arial"/>
                    <w:color w:val="00000A"/>
                    <w:sz w:val="16"/>
                    <w:szCs w:val="16"/>
                    <w:lang w:val="en-GB"/>
                  </w:rPr>
                  <w:t>Tel.: +49 5733 798-879</w:t>
                </w:r>
              </w:p>
              <w:p w:rsidR="005579B1" w:rsidRDefault="009F5594">
                <w:pPr>
                  <w:pStyle w:val="Rahmeninhalt"/>
                  <w:rPr>
                    <w:rFonts w:cs="Arial"/>
                    <w:sz w:val="16"/>
                    <w:szCs w:val="16"/>
                    <w:lang w:val="sv-SE"/>
                  </w:rPr>
                </w:pPr>
                <w:r w:rsidRPr="00FA2E8A">
                  <w:rPr>
                    <w:rFonts w:cs="Arial"/>
                    <w:color w:val="00000A"/>
                    <w:sz w:val="16"/>
                    <w:szCs w:val="16"/>
                    <w:lang w:val="en-GB"/>
                  </w:rPr>
                  <w:t>anke.woehler@hettich.com</w:t>
                </w:r>
              </w:p>
              <w:p w:rsidR="005579B1" w:rsidRDefault="005579B1">
                <w:pPr>
                  <w:pStyle w:val="Rahmeninhalt"/>
                  <w:rPr>
                    <w:rFonts w:cs="Arial"/>
                    <w:color w:val="00000A"/>
                    <w:sz w:val="16"/>
                    <w:szCs w:val="16"/>
                    <w:lang w:val="sv-SE"/>
                  </w:rPr>
                </w:pPr>
              </w:p>
              <w:p w:rsidR="005579B1" w:rsidRDefault="009F5594">
                <w:pPr>
                  <w:pStyle w:val="Rahmeninhalt"/>
                </w:pPr>
                <w:r>
                  <w:rPr>
                    <w:rFonts w:cs="Arial"/>
                    <w:color w:val="00000A"/>
                    <w:sz w:val="16"/>
                    <w:szCs w:val="16"/>
                  </w:rPr>
                  <w:t>Voucher copy requested.</w:t>
                </w:r>
              </w:p>
              <w:p w:rsidR="005579B1" w:rsidRDefault="005579B1">
                <w:pPr>
                  <w:pStyle w:val="Rahmeninhalt"/>
                  <w:rPr>
                    <w:rFonts w:cs="Arial"/>
                    <w:color w:val="00000A"/>
                    <w:sz w:val="16"/>
                    <w:szCs w:val="16"/>
                    <w:lang w:val="sv-SE"/>
                  </w:rPr>
                </w:pPr>
              </w:p>
              <w:p w:rsidR="00180657" w:rsidRDefault="00180657" w:rsidP="00180657">
                <w:pPr>
                  <w:pStyle w:val="Rahmeninhalt"/>
                  <w:rPr>
                    <w:szCs w:val="24"/>
                  </w:rPr>
                </w:pPr>
                <w:r>
                  <w:rPr>
                    <w:color w:val="00000A"/>
                    <w:szCs w:val="24"/>
                  </w:rPr>
                  <w:t>PR_132023</w:t>
                </w:r>
              </w:p>
            </w:txbxContent>
          </v:textbox>
        </v:rect>
      </w:pict>
    </w:r>
    <w:r>
      <w:rPr>
        <w:noProof/>
        <w:lang w:val="lt-LT" w:eastAsia="lt-LT"/>
      </w:rPr>
      <w:pict>
        <v:rect id="Text Box 6" o:spid="_x0000_s6145" style="position:absolute;left:0;text-align:left;margin-left:364.4pt;margin-top:-92.15pt;width:138.85pt;height:34.6pt;z-index:-5033164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rsidR="00180657" w:rsidRDefault="00180657"/>
            </w:txbxContent>
          </v:textbox>
        </v:rect>
      </w:pict>
    </w:r>
    <w:r w:rsidR="009F5594">
      <w:rPr>
        <w:noProof/>
      </w:rPr>
      <w:drawing>
        <wp:anchor distT="0" distB="0" distL="114300" distR="114300" simplePos="0" relativeHeight="7"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B4" w:rsidRDefault="006503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96" w:rsidRDefault="00D91896">
      <w:r>
        <w:separator/>
      </w:r>
    </w:p>
  </w:footnote>
  <w:footnote w:type="continuationSeparator" w:id="0">
    <w:p w:rsidR="00D91896" w:rsidRDefault="00D9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B4" w:rsidRDefault="006503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B1" w:rsidRDefault="007A158F">
    <w:pPr>
      <w:pStyle w:val="Kopfzeile"/>
      <w:ind w:left="-1417"/>
    </w:pPr>
    <w:r>
      <w:rPr>
        <w:noProof/>
        <w:color w:val="FF0000"/>
        <w:lang w:val="lt-LT" w:eastAsia="lt-LT"/>
      </w:rPr>
      <w:pict>
        <v:shapetype id="_x0000_t202" coordsize="21600,21600" o:spt="202" path="m,l,21600r21600,l21600,xe">
          <v:stroke joinstyle="miter"/>
          <v:path gradientshapeok="t" o:connecttype="rect"/>
        </v:shapetype>
        <v:shape id="Textfeld 2" o:spid="_x0000_s6147" type="#_x0000_t202" style="position:absolute;left:0;text-align:left;margin-left:372.35pt;margin-top:372.55pt;width:154.2pt;height:154.7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rsidR="00B563EF" w:rsidRPr="00FA2E8A" w:rsidRDefault="00B563EF" w:rsidP="00B563EF">
                <w:pPr>
                  <w:jc w:val="center"/>
                  <w:rPr>
                    <w:b/>
                    <w:sz w:val="18"/>
                    <w:szCs w:val="18"/>
                    <w:lang w:val="en-GB"/>
                  </w:rPr>
                </w:pPr>
                <w:r w:rsidRPr="00FA2E8A">
                  <w:rPr>
                    <w:b/>
                    <w:sz w:val="18"/>
                    <w:szCs w:val="18"/>
                    <w:lang w:val="en-GB"/>
                  </w:rPr>
                  <w:t xml:space="preserve">More Hettich press releases on </w:t>
                </w:r>
                <w:proofErr w:type="spellStart"/>
                <w:r w:rsidRPr="00FA2E8A">
                  <w:rPr>
                    <w:b/>
                    <w:sz w:val="18"/>
                    <w:szCs w:val="18"/>
                    <w:lang w:val="en-GB"/>
                  </w:rPr>
                  <w:t>interzum</w:t>
                </w:r>
                <w:proofErr w:type="spellEnd"/>
                <w:r w:rsidRPr="00FA2E8A">
                  <w:rPr>
                    <w:b/>
                    <w:sz w:val="18"/>
                    <w:szCs w:val="18"/>
                    <w:lang w:val="en-GB"/>
                  </w:rPr>
                  <w:t xml:space="preserve"> 2023:</w:t>
                </w:r>
              </w:p>
              <w:p w:rsidR="00B563EF" w:rsidRPr="00FA2E8A" w:rsidRDefault="00B563EF" w:rsidP="00B563EF">
                <w:pPr>
                  <w:jc w:val="center"/>
                  <w:rPr>
                    <w:sz w:val="16"/>
                    <w:szCs w:val="16"/>
                    <w:lang w:val="en-GB"/>
                  </w:rPr>
                </w:pPr>
                <w:r>
                  <w:rPr>
                    <w:noProof/>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sidRPr="00FA2E8A">
                  <w:rPr>
                    <w:sz w:val="20"/>
                    <w:lang w:val="en-GB"/>
                  </w:rPr>
                  <w:br/>
                </w:r>
                <w:hyperlink r:id="rId2" w:history="1">
                  <w:r w:rsidRPr="00FA2E8A">
                    <w:rPr>
                      <w:rStyle w:val="Hyperlink"/>
                      <w:sz w:val="16"/>
                      <w:szCs w:val="16"/>
                      <w:lang w:val="en-GB"/>
                    </w:rPr>
                    <w:t>https://www.hettich.com/short/ke3d6oj</w:t>
                  </w:r>
                </w:hyperlink>
              </w:p>
              <w:p w:rsidR="00B563EF" w:rsidRPr="00FA2E8A" w:rsidRDefault="00B563EF" w:rsidP="00B563EF">
                <w:pPr>
                  <w:jc w:val="cente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7A158F" w:rsidP="00B563EF">
                <w:pPr>
                  <w:rPr>
                    <w:sz w:val="20"/>
                    <w:lang w:val="en-GB"/>
                  </w:rPr>
                </w:pPr>
                <w:hyperlink r:id="rId3" w:history="1">
                  <w:r w:rsidR="00926B2D" w:rsidRPr="00FA2E8A">
                    <w:rPr>
                      <w:rStyle w:val="Hyperlink"/>
                      <w:sz w:val="20"/>
                      <w:lang w:val="en-GB"/>
                    </w:rPr>
                    <w:t>https://www.hettich.com/short/ke3d6oj</w:t>
                  </w:r>
                </w:hyperlink>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sz w:val="20"/>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p>
              <w:p w:rsidR="00B563EF" w:rsidRPr="00FA2E8A" w:rsidRDefault="00B563EF" w:rsidP="00B563EF">
                <w:pPr>
                  <w:rPr>
                    <w:lang w:val="en-GB"/>
                  </w:rPr>
                </w:pPr>
                <w:r w:rsidRPr="00FA2E8A">
                  <w:rPr>
                    <w:lang w:val="en-GB"/>
                  </w:rPr>
                  <w:t xml:space="preserve"> </w:t>
                </w:r>
              </w:p>
            </w:txbxContent>
          </v:textbox>
          <w10:wrap type="square"/>
        </v:shape>
      </w:pict>
    </w:r>
    <w:r w:rsidR="009F5594">
      <w:rPr>
        <w:noProof/>
      </w:rPr>
      <w:drawing>
        <wp:anchor distT="0" distB="0" distL="114300" distR="114300" simplePos="0" relativeHeight="13"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4"/>
                  <a:stretch>
                    <a:fillRect/>
                  </a:stretch>
                </pic:blipFill>
                <pic:spPr bwMode="auto">
                  <a:xfrm>
                    <a:off x="0" y="0"/>
                    <a:ext cx="7560310" cy="1562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B4" w:rsidRDefault="006503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57FF6"/>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1D31"/>
    <w:rsid w:val="00223F7B"/>
    <w:rsid w:val="00225641"/>
    <w:rsid w:val="0023474D"/>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174A9"/>
    <w:rsid w:val="00320031"/>
    <w:rsid w:val="00322751"/>
    <w:rsid w:val="00326074"/>
    <w:rsid w:val="0033196A"/>
    <w:rsid w:val="00332D4E"/>
    <w:rsid w:val="00345896"/>
    <w:rsid w:val="003500C1"/>
    <w:rsid w:val="003502CF"/>
    <w:rsid w:val="00354762"/>
    <w:rsid w:val="00363223"/>
    <w:rsid w:val="003670FD"/>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D7A76"/>
    <w:rsid w:val="003E015E"/>
    <w:rsid w:val="003F0FEB"/>
    <w:rsid w:val="003F1B3F"/>
    <w:rsid w:val="003F4DB9"/>
    <w:rsid w:val="00404479"/>
    <w:rsid w:val="004070C2"/>
    <w:rsid w:val="00411279"/>
    <w:rsid w:val="00411F11"/>
    <w:rsid w:val="00412AFC"/>
    <w:rsid w:val="0041611E"/>
    <w:rsid w:val="00417278"/>
    <w:rsid w:val="004177B6"/>
    <w:rsid w:val="00421041"/>
    <w:rsid w:val="00421392"/>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401C6"/>
    <w:rsid w:val="0055719A"/>
    <w:rsid w:val="005579B1"/>
    <w:rsid w:val="00561FD4"/>
    <w:rsid w:val="00565E76"/>
    <w:rsid w:val="005664D0"/>
    <w:rsid w:val="0057110B"/>
    <w:rsid w:val="005739F2"/>
    <w:rsid w:val="005741F7"/>
    <w:rsid w:val="005746DC"/>
    <w:rsid w:val="00575671"/>
    <w:rsid w:val="00582274"/>
    <w:rsid w:val="005830FD"/>
    <w:rsid w:val="00597C52"/>
    <w:rsid w:val="005A1CAE"/>
    <w:rsid w:val="005A4E81"/>
    <w:rsid w:val="005A61A6"/>
    <w:rsid w:val="005A634C"/>
    <w:rsid w:val="005B5650"/>
    <w:rsid w:val="005B5C1D"/>
    <w:rsid w:val="005B6D7E"/>
    <w:rsid w:val="005B7527"/>
    <w:rsid w:val="005C451E"/>
    <w:rsid w:val="005C61DB"/>
    <w:rsid w:val="005D0977"/>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B4"/>
    <w:rsid w:val="006503F0"/>
    <w:rsid w:val="006510EF"/>
    <w:rsid w:val="00652F67"/>
    <w:rsid w:val="00654ECB"/>
    <w:rsid w:val="006555B6"/>
    <w:rsid w:val="00655677"/>
    <w:rsid w:val="006568BE"/>
    <w:rsid w:val="00661515"/>
    <w:rsid w:val="006615DB"/>
    <w:rsid w:val="006631BA"/>
    <w:rsid w:val="006661C5"/>
    <w:rsid w:val="00666337"/>
    <w:rsid w:val="00666E9A"/>
    <w:rsid w:val="006672D6"/>
    <w:rsid w:val="006700F6"/>
    <w:rsid w:val="00673B1D"/>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158F"/>
    <w:rsid w:val="007A376F"/>
    <w:rsid w:val="007A4F6B"/>
    <w:rsid w:val="007A602B"/>
    <w:rsid w:val="007B1965"/>
    <w:rsid w:val="007B2B0A"/>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803E97"/>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373EF"/>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5E6C"/>
    <w:rsid w:val="00891145"/>
    <w:rsid w:val="00892C4B"/>
    <w:rsid w:val="00896026"/>
    <w:rsid w:val="008B581C"/>
    <w:rsid w:val="008B61BE"/>
    <w:rsid w:val="008C0E0F"/>
    <w:rsid w:val="008D6313"/>
    <w:rsid w:val="008E0F40"/>
    <w:rsid w:val="008E6EA3"/>
    <w:rsid w:val="008E740D"/>
    <w:rsid w:val="008F3EF1"/>
    <w:rsid w:val="008F7F87"/>
    <w:rsid w:val="009004BF"/>
    <w:rsid w:val="00902979"/>
    <w:rsid w:val="00902DAE"/>
    <w:rsid w:val="00910067"/>
    <w:rsid w:val="00913948"/>
    <w:rsid w:val="00916E32"/>
    <w:rsid w:val="009170A2"/>
    <w:rsid w:val="00920317"/>
    <w:rsid w:val="009237EA"/>
    <w:rsid w:val="00924E2A"/>
    <w:rsid w:val="00926B2D"/>
    <w:rsid w:val="00926F38"/>
    <w:rsid w:val="00927487"/>
    <w:rsid w:val="00931D28"/>
    <w:rsid w:val="009344A5"/>
    <w:rsid w:val="00944FB8"/>
    <w:rsid w:val="0095269D"/>
    <w:rsid w:val="00964DBB"/>
    <w:rsid w:val="00965370"/>
    <w:rsid w:val="00965BC5"/>
    <w:rsid w:val="00967E80"/>
    <w:rsid w:val="009713AD"/>
    <w:rsid w:val="009725D8"/>
    <w:rsid w:val="00974BE0"/>
    <w:rsid w:val="009929E8"/>
    <w:rsid w:val="00992ABD"/>
    <w:rsid w:val="00994CB7"/>
    <w:rsid w:val="009B13AA"/>
    <w:rsid w:val="009B40D5"/>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8B"/>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D5140"/>
    <w:rsid w:val="00AE2404"/>
    <w:rsid w:val="00AE6141"/>
    <w:rsid w:val="00AE6186"/>
    <w:rsid w:val="00AF29E8"/>
    <w:rsid w:val="00B0018D"/>
    <w:rsid w:val="00B03B00"/>
    <w:rsid w:val="00B05A2B"/>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74A7A"/>
    <w:rsid w:val="00B8089E"/>
    <w:rsid w:val="00B81DAF"/>
    <w:rsid w:val="00B820D9"/>
    <w:rsid w:val="00B82375"/>
    <w:rsid w:val="00B83776"/>
    <w:rsid w:val="00B90BA8"/>
    <w:rsid w:val="00BA370A"/>
    <w:rsid w:val="00BB180E"/>
    <w:rsid w:val="00BB2526"/>
    <w:rsid w:val="00BB3D87"/>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61C2"/>
    <w:rsid w:val="00D636AE"/>
    <w:rsid w:val="00D65EE1"/>
    <w:rsid w:val="00D71E39"/>
    <w:rsid w:val="00D720DD"/>
    <w:rsid w:val="00D730A9"/>
    <w:rsid w:val="00D73531"/>
    <w:rsid w:val="00D80C11"/>
    <w:rsid w:val="00D84CF1"/>
    <w:rsid w:val="00D85255"/>
    <w:rsid w:val="00D856E3"/>
    <w:rsid w:val="00D90E57"/>
    <w:rsid w:val="00D91896"/>
    <w:rsid w:val="00D9426F"/>
    <w:rsid w:val="00DA1603"/>
    <w:rsid w:val="00DA407A"/>
    <w:rsid w:val="00DA479F"/>
    <w:rsid w:val="00DB2377"/>
    <w:rsid w:val="00DB637A"/>
    <w:rsid w:val="00DB7AA9"/>
    <w:rsid w:val="00DD19F2"/>
    <w:rsid w:val="00DD1E10"/>
    <w:rsid w:val="00DD4C2F"/>
    <w:rsid w:val="00DE4022"/>
    <w:rsid w:val="00DE4759"/>
    <w:rsid w:val="00DF087B"/>
    <w:rsid w:val="00DF0EE5"/>
    <w:rsid w:val="00DF1A64"/>
    <w:rsid w:val="00E01BD5"/>
    <w:rsid w:val="00E02A5A"/>
    <w:rsid w:val="00E031CC"/>
    <w:rsid w:val="00E1396B"/>
    <w:rsid w:val="00E14BD9"/>
    <w:rsid w:val="00E3262F"/>
    <w:rsid w:val="00E336FA"/>
    <w:rsid w:val="00E36FB0"/>
    <w:rsid w:val="00E41EDF"/>
    <w:rsid w:val="00E42F13"/>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6A1B"/>
    <w:rsid w:val="00EB7077"/>
    <w:rsid w:val="00EC1B5B"/>
    <w:rsid w:val="00EC546D"/>
    <w:rsid w:val="00EC6D08"/>
    <w:rsid w:val="00ED059C"/>
    <w:rsid w:val="00ED6A40"/>
    <w:rsid w:val="00EE055C"/>
    <w:rsid w:val="00EE320B"/>
    <w:rsid w:val="00EE7F53"/>
    <w:rsid w:val="00EF0285"/>
    <w:rsid w:val="00EF1F64"/>
    <w:rsid w:val="00EF5B1E"/>
    <w:rsid w:val="00F040EE"/>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010A"/>
    <w:rsid w:val="00F87FE4"/>
    <w:rsid w:val="00F90672"/>
    <w:rsid w:val="00F90F48"/>
    <w:rsid w:val="00FA081C"/>
    <w:rsid w:val="00FA1183"/>
    <w:rsid w:val="00FA2293"/>
    <w:rsid w:val="00FA2E78"/>
    <w:rsid w:val="00FA2E8A"/>
    <w:rsid w:val="00FB057D"/>
    <w:rsid w:val="00FB3151"/>
    <w:rsid w:val="00FB671F"/>
    <w:rsid w:val="00FB6C28"/>
    <w:rsid w:val="00FC04BE"/>
    <w:rsid w:val="00FC1094"/>
    <w:rsid w:val="00FC4B99"/>
    <w:rsid w:val="00FD2189"/>
    <w:rsid w:val="00FD53CF"/>
    <w:rsid w:val="00FD5553"/>
    <w:rsid w:val="00FD7283"/>
    <w:rsid w:val="00FE4420"/>
    <w:rsid w:val="00FE7963"/>
    <w:rsid w:val="00FE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404FE058"/>
  <w15:docId w15:val="{BA81B359-820E-4E3B-B716-FD2EEE45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392"/>
    <w:rPr>
      <w:rFonts w:ascii="Arial" w:hAnsi="Arial"/>
      <w:color w:val="000000"/>
      <w:sz w:val="24"/>
    </w:rPr>
  </w:style>
  <w:style w:type="paragraph" w:styleId="berschrift1">
    <w:name w:val="heading 1"/>
    <w:basedOn w:val="Standard"/>
    <w:next w:val="Standard"/>
    <w:qFormat/>
    <w:rsid w:val="0042139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sid w:val="00421392"/>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rsid w:val="00421392"/>
    <w:pPr>
      <w:keepNext/>
      <w:spacing w:before="240" w:after="120"/>
    </w:pPr>
    <w:rPr>
      <w:rFonts w:ascii="Liberation Sans" w:eastAsia="Microsoft YaHei" w:hAnsi="Liberation Sans" w:cs="Mangal"/>
      <w:sz w:val="28"/>
      <w:szCs w:val="28"/>
    </w:rPr>
  </w:style>
  <w:style w:type="paragraph" w:styleId="Textkrper">
    <w:name w:val="Body Text"/>
    <w:basedOn w:val="Standard"/>
    <w:rsid w:val="00421392"/>
    <w:rPr>
      <w:b/>
      <w:bCs/>
    </w:rPr>
  </w:style>
  <w:style w:type="paragraph" w:styleId="Liste">
    <w:name w:val="List"/>
    <w:basedOn w:val="Textkrper"/>
    <w:rsid w:val="00421392"/>
    <w:rPr>
      <w:rFonts w:cs="Mangal"/>
    </w:rPr>
  </w:style>
  <w:style w:type="paragraph" w:styleId="Beschriftung">
    <w:name w:val="caption"/>
    <w:basedOn w:val="Standard"/>
    <w:qFormat/>
    <w:rsid w:val="00421392"/>
    <w:pPr>
      <w:suppressLineNumbers/>
      <w:spacing w:before="120" w:after="120"/>
    </w:pPr>
    <w:rPr>
      <w:rFonts w:cs="Mangal"/>
      <w:i/>
      <w:iCs/>
      <w:szCs w:val="24"/>
    </w:rPr>
  </w:style>
  <w:style w:type="paragraph" w:customStyle="1" w:styleId="Verzeichnis">
    <w:name w:val="Verzeichnis"/>
    <w:basedOn w:val="Standard"/>
    <w:qFormat/>
    <w:rsid w:val="00421392"/>
    <w:pPr>
      <w:suppressLineNumbers/>
    </w:pPr>
    <w:rPr>
      <w:rFonts w:cs="Mangal"/>
    </w:rPr>
  </w:style>
  <w:style w:type="paragraph" w:styleId="Funotentext">
    <w:name w:val="footnote text"/>
    <w:basedOn w:val="Standard"/>
    <w:semiHidden/>
    <w:qFormat/>
    <w:rsid w:val="00421392"/>
  </w:style>
  <w:style w:type="paragraph" w:styleId="Kopfzeile">
    <w:name w:val="header"/>
    <w:basedOn w:val="Standard"/>
    <w:rsid w:val="00421392"/>
    <w:pPr>
      <w:tabs>
        <w:tab w:val="center" w:pos="4536"/>
        <w:tab w:val="right" w:pos="9072"/>
      </w:tabs>
    </w:pPr>
  </w:style>
  <w:style w:type="paragraph" w:styleId="Fuzeile">
    <w:name w:val="footer"/>
    <w:basedOn w:val="Standard"/>
    <w:rsid w:val="00421392"/>
    <w:pPr>
      <w:tabs>
        <w:tab w:val="center" w:pos="4536"/>
        <w:tab w:val="right" w:pos="9072"/>
      </w:tabs>
    </w:pPr>
  </w:style>
  <w:style w:type="paragraph" w:styleId="Textkrper2">
    <w:name w:val="Body Text 2"/>
    <w:basedOn w:val="Standard"/>
    <w:qFormat/>
    <w:rsid w:val="00421392"/>
    <w:pPr>
      <w:ind w:right="2897"/>
    </w:pPr>
  </w:style>
  <w:style w:type="paragraph" w:styleId="Textkrper3">
    <w:name w:val="Body Text 3"/>
    <w:basedOn w:val="Standard"/>
    <w:qFormat/>
    <w:rsid w:val="00421392"/>
    <w:pPr>
      <w:ind w:right="560"/>
      <w:jc w:val="center"/>
    </w:pPr>
    <w:rPr>
      <w:b/>
      <w:bCs/>
      <w:sz w:val="28"/>
    </w:rPr>
  </w:style>
  <w:style w:type="paragraph" w:styleId="StandardWeb">
    <w:name w:val="Normal (Web)"/>
    <w:basedOn w:val="Standard"/>
    <w:qFormat/>
    <w:rsid w:val="00421392"/>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rsid w:val="00421392"/>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 w:type="character" w:customStyle="1" w:styleId="UnresolvedMention1">
    <w:name w:val="Unresolved Mention1"/>
    <w:basedOn w:val="Absatz-Standardschriftart"/>
    <w:uiPriority w:val="99"/>
    <w:semiHidden/>
    <w:unhideWhenUsed/>
    <w:rsid w:val="007B2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67485">
      <w:bodyDiv w:val="1"/>
      <w:marLeft w:val="0"/>
      <w:marRight w:val="0"/>
      <w:marTop w:val="0"/>
      <w:marBottom w:val="0"/>
      <w:divBdr>
        <w:top w:val="none" w:sz="0" w:space="0" w:color="auto"/>
        <w:left w:val="none" w:sz="0" w:space="0" w:color="auto"/>
        <w:bottom w:val="none" w:sz="0" w:space="0" w:color="auto"/>
        <w:right w:val="none" w:sz="0" w:space="0" w:color="auto"/>
      </w:divBdr>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ettich.com" TargetMode="External"/><Relationship Id="rId14" Type="http://schemas.openxmlformats.org/officeDocument/2006/relationships/hyperlink" Target="http://www.hettich.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5.wmf"/><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F48C-79FE-4544-ABF6-245CB4EC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6987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It’s all in Hettich: interzum 2023 - Der Beschlagspezialist zeigt alles, was erfolgreich macht</vt:lpstr>
      <vt:lpstr>It’s all in Hettich: interzum 2023 - Der Beschlagspezialist zeigt alles, was erfolgreich macht</vt:lpstr>
    </vt:vector>
  </TitlesOfParts>
  <Company>.</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Čia pristatysime viską, kas atveria duris į sėkmę</dc:title>
  <dc:creator>Prototype</dc:creator>
  <cp:lastModifiedBy>Anke Wöhler</cp:lastModifiedBy>
  <cp:revision>6</cp:revision>
  <cp:lastPrinted>2023-03-28T09:33:00Z</cp:lastPrinted>
  <dcterms:created xsi:type="dcterms:W3CDTF">2023-04-06T08:46:00Z</dcterms:created>
  <dcterms:modified xsi:type="dcterms:W3CDTF">2023-04-18T07:37:00Z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