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FB11E" w14:textId="77777777" w:rsidR="005579B1" w:rsidRDefault="009F5594">
      <w:pPr>
        <w:pStyle w:val="Arial"/>
        <w:spacing w:line="360" w:lineRule="auto"/>
        <w:rPr>
          <w:rFonts w:ascii="Arial" w:hAnsi="Arial" w:cs="Arial"/>
          <w:b/>
          <w:sz w:val="28"/>
          <w:szCs w:val="28"/>
        </w:rPr>
      </w:pPr>
      <w:r>
        <w:rPr>
          <w:rFonts w:ascii="Arial" w:hAnsi="Arial" w:cs="Arial"/>
          <w:b/>
          <w:sz w:val="28"/>
          <w:szCs w:val="28"/>
        </w:rPr>
        <w:t>Stabilité et confort de coulissage pour les grands tiroirs en bois</w:t>
      </w:r>
    </w:p>
    <w:p w14:paraId="515AB639" w14:textId="77777777" w:rsidR="005579B1" w:rsidRDefault="009F5594">
      <w:pPr>
        <w:pStyle w:val="Arial"/>
        <w:spacing w:line="360" w:lineRule="auto"/>
        <w:rPr>
          <w:rFonts w:ascii="Arial" w:hAnsi="Arial" w:cs="Arial"/>
          <w:b/>
        </w:rPr>
      </w:pPr>
      <w:r>
        <w:rPr>
          <w:rFonts w:ascii="Arial" w:hAnsi="Arial" w:cs="Arial"/>
          <w:b/>
        </w:rPr>
        <w:t>La nouvelle génération de la coulisse Actro 5D</w:t>
      </w:r>
    </w:p>
    <w:p w14:paraId="200D78E2" w14:textId="77777777" w:rsidR="005579B1" w:rsidRDefault="005579B1">
      <w:pPr>
        <w:pStyle w:val="Arial"/>
        <w:spacing w:line="360" w:lineRule="auto"/>
        <w:rPr>
          <w:rFonts w:ascii="Arial" w:hAnsi="Arial" w:cs="Arial"/>
        </w:rPr>
      </w:pPr>
    </w:p>
    <w:p w14:paraId="3FE33737" w14:textId="77777777" w:rsidR="006E320B" w:rsidRDefault="00CA1919" w:rsidP="006E320B">
      <w:pPr>
        <w:pStyle w:val="Arial"/>
        <w:spacing w:line="360" w:lineRule="auto"/>
        <w:rPr>
          <w:rFonts w:ascii="Arial" w:hAnsi="Arial" w:cs="Arial"/>
          <w:b/>
        </w:rPr>
      </w:pPr>
      <w:r>
        <w:rPr>
          <w:rFonts w:ascii="Arial" w:hAnsi="Arial" w:cs="Arial"/>
          <w:b/>
        </w:rPr>
        <w:t>Les tiroirs aux formats généreux et les jeux étroits caractérisent aujourd’hui le design des gammes de meubles de qualité supérieure. Cela exige des coulisses puissantes capables de faire coulisser de manière fiable également des charges importantes :</w:t>
      </w:r>
      <w:r>
        <w:rPr>
          <w:rFonts w:ascii="Arial" w:hAnsi="Arial" w:cs="Arial"/>
          <w:b/>
          <w:color w:val="0070C0"/>
        </w:rPr>
        <w:t xml:space="preserve"> </w:t>
      </w:r>
      <w:r>
        <w:rPr>
          <w:rFonts w:ascii="Arial" w:hAnsi="Arial" w:cs="Arial"/>
          <w:b/>
        </w:rPr>
        <w:t>la</w:t>
      </w:r>
      <w:r>
        <w:rPr>
          <w:rFonts w:ascii="Arial" w:hAnsi="Arial" w:cs="Arial"/>
          <w:b/>
          <w:color w:val="auto"/>
        </w:rPr>
        <w:t xml:space="preserve"> nouvelle coulisse Actro 5D de Hettich pour les tiroirs en bois garantit un ajustage précis pour une façade parfaite. </w:t>
      </w:r>
      <w:r>
        <w:rPr>
          <w:rFonts w:ascii="Arial" w:hAnsi="Arial" w:cs="Arial"/>
          <w:b/>
        </w:rPr>
        <w:t>Les grandes façades sans poignées se fondent en une surface homogène sur laquelle le décor de bois continu</w:t>
      </w:r>
      <w:r>
        <w:rPr>
          <w:rFonts w:ascii="Arial" w:hAnsi="Arial" w:cs="Arial"/>
          <w:b/>
          <w:color w:val="auto"/>
        </w:rPr>
        <w:t xml:space="preserve"> peut déployer pleinement son effet optique.</w:t>
      </w:r>
    </w:p>
    <w:p w14:paraId="0ACA0CE7" w14:textId="77777777" w:rsidR="00B22DD0" w:rsidRDefault="00B22DD0">
      <w:pPr>
        <w:pStyle w:val="Arial"/>
        <w:spacing w:line="360" w:lineRule="auto"/>
        <w:rPr>
          <w:rFonts w:ascii="Arial" w:hAnsi="Arial" w:cs="Arial"/>
        </w:rPr>
      </w:pPr>
    </w:p>
    <w:p w14:paraId="045DBE2E" w14:textId="3F8954B8" w:rsidR="005579B1" w:rsidRDefault="000A19AE">
      <w:pPr>
        <w:pStyle w:val="Arial"/>
        <w:spacing w:line="360" w:lineRule="auto"/>
      </w:pPr>
      <w:r>
        <w:rPr>
          <w:rFonts w:ascii="Arial" w:hAnsi="Arial" w:cs="Arial"/>
        </w:rPr>
        <w:t>La nouvelle génération de la coulisse Actro 5D de Hettich se caractérise par une longue durée de vie, une grande stabilité et un excellent confort de coulissage</w:t>
      </w:r>
      <w:r w:rsidRPr="00E727F6">
        <w:rPr>
          <w:rFonts w:ascii="Arial" w:hAnsi="Arial" w:cs="Arial"/>
          <w:color w:val="auto"/>
        </w:rPr>
        <w:t xml:space="preserve">. Le </w:t>
      </w:r>
      <w:r w:rsidR="00871879" w:rsidRPr="00E727F6">
        <w:rPr>
          <w:rFonts w:ascii="Arial" w:hAnsi="Arial" w:cs="Arial"/>
          <w:color w:val="auto"/>
        </w:rPr>
        <w:t xml:space="preserve">puissant </w:t>
      </w:r>
      <w:r w:rsidRPr="00E727F6">
        <w:rPr>
          <w:rFonts w:ascii="Arial" w:hAnsi="Arial" w:cs="Arial"/>
          <w:color w:val="auto"/>
        </w:rPr>
        <w:t xml:space="preserve">système de coulisse </w:t>
      </w:r>
      <w:r>
        <w:rPr>
          <w:rFonts w:ascii="Arial" w:hAnsi="Arial" w:cs="Arial"/>
        </w:rPr>
        <w:t>peut supporter jusqu’à 70 kg et, même ouverts, les tiroirs restent bien à l’horizontale. Les forces de sortie agréablement faibles et le coulissage aisé et silencieux de la coulisse Actro 5D présentent un net avantage au niveau confort pour les utilisateurs. Une commande synchrone optimisée garantit un mouvement uniforme entre les profilés et des bruits de fonctionnement minimes, le tout soutenu en toute sécurité par le profilé de guidage.</w:t>
      </w:r>
      <w:bookmarkStart w:id="0" w:name="_GoBack1"/>
      <w:bookmarkEnd w:id="0"/>
    </w:p>
    <w:p w14:paraId="1B55B066" w14:textId="77777777" w:rsidR="005579B1" w:rsidRPr="009F214D" w:rsidRDefault="005579B1">
      <w:pPr>
        <w:pStyle w:val="Arial"/>
        <w:spacing w:line="360" w:lineRule="auto"/>
        <w:rPr>
          <w:rFonts w:ascii="Arial" w:hAnsi="Arial" w:cs="Arial"/>
          <w:color w:val="auto"/>
        </w:rPr>
      </w:pPr>
    </w:p>
    <w:p w14:paraId="415CE9AF" w14:textId="77777777" w:rsidR="00D80C11" w:rsidRPr="009F214D" w:rsidRDefault="00D80C11" w:rsidP="00D80C11">
      <w:pPr>
        <w:pStyle w:val="Arial"/>
        <w:spacing w:line="360" w:lineRule="auto"/>
        <w:rPr>
          <w:rFonts w:ascii="Arial" w:hAnsi="Arial" w:cs="Arial"/>
          <w:b/>
          <w:color w:val="auto"/>
        </w:rPr>
      </w:pPr>
      <w:r>
        <w:rPr>
          <w:rFonts w:ascii="Arial" w:hAnsi="Arial" w:cs="Arial"/>
          <w:b/>
          <w:color w:val="auto"/>
        </w:rPr>
        <w:t>Une performance exceptionnelle pour un design de meubles moderne et caractérisé par des grands formats</w:t>
      </w:r>
    </w:p>
    <w:p w14:paraId="247DB3FF" w14:textId="77777777" w:rsidR="005579B1" w:rsidRPr="009F214D" w:rsidRDefault="00696833">
      <w:pPr>
        <w:pStyle w:val="Arial"/>
        <w:spacing w:line="360" w:lineRule="auto"/>
        <w:rPr>
          <w:color w:val="auto"/>
        </w:rPr>
      </w:pPr>
      <w:r>
        <w:rPr>
          <w:rFonts w:ascii="Arial" w:hAnsi="Arial" w:cs="Arial"/>
          <w:color w:val="auto"/>
        </w:rPr>
        <w:t xml:space="preserve">Les caractéristiques de confort supplémentaires de la coulisse Actro 5D élargissent nettement la panoplie d’aménagement possible pour le design de meubles sans poignée </w:t>
      </w:r>
      <w:r>
        <w:rPr>
          <w:rFonts w:ascii="Arial" w:hAnsi="Arial" w:cs="Arial"/>
          <w:color w:val="auto"/>
        </w:rPr>
        <w:lastRenderedPageBreak/>
        <w:t>: Push to open Silent permet d’ouvrir les tiroirs en appliquant une légère pression sur la façade et de les refermer ensuite en douceur. La multisynchronisation performante au-delà des limites du corps de meuble permet d’utiliser le système pour des façades extralarges montées devant deux tiroirs en bois : une légère pression à un endroit quelconque sur la façade XXL suffit pour ouvrir les tiroirs de manière fiable. Pour les situations d’installation particulières dans la cuisine ou la salle de bain, Hettich propose d’autres solutions : il est possible de monter un adaptateur flexible sur les tiroirs aux formes asymétriques, et, partout où un siphon gêne, un adaptateur déflecteur garantit le fonctionnement parfait de Push to open Silent pour le tiroir en bois. Actro 5D offre, en plus, une fonction de verrouillage spécialement élaborée pour les tablettes qui empêche une rentrée involontaire de la tablette.</w:t>
      </w:r>
    </w:p>
    <w:p w14:paraId="056EF3D0" w14:textId="77777777" w:rsidR="005579B1" w:rsidRPr="009F214D" w:rsidRDefault="005579B1">
      <w:pPr>
        <w:pStyle w:val="Arial"/>
        <w:spacing w:line="360" w:lineRule="auto"/>
        <w:rPr>
          <w:rFonts w:ascii="Arial" w:hAnsi="Arial" w:cs="Arial"/>
          <w:color w:val="auto"/>
        </w:rPr>
      </w:pPr>
    </w:p>
    <w:p w14:paraId="0C8C328E" w14:textId="77777777" w:rsidR="005579B1" w:rsidRDefault="009F5594">
      <w:pPr>
        <w:pStyle w:val="Arial"/>
        <w:spacing w:line="360" w:lineRule="auto"/>
      </w:pPr>
      <w:r>
        <w:rPr>
          <w:rFonts w:ascii="Arial" w:hAnsi="Arial" w:cs="Arial"/>
          <w:b/>
        </w:rPr>
        <w:t>Le réglage de la façade et la manipulation n’ont jamais été si faciles</w:t>
      </w:r>
    </w:p>
    <w:p w14:paraId="797C29B4" w14:textId="15AC86D9" w:rsidR="005579B1" w:rsidRDefault="009F5594">
      <w:pPr>
        <w:pStyle w:val="Arial"/>
        <w:spacing w:line="360" w:lineRule="auto"/>
      </w:pPr>
      <w:r>
        <w:rPr>
          <w:rFonts w:ascii="Arial" w:hAnsi="Arial" w:cs="Arial"/>
        </w:rPr>
        <w:t xml:space="preserve">La génération actuelle de coulisses Actro 5D a été optimisée pour obtenir un montage et un réglage de la façade rapides et simples. Le réglage à 5 niveaux a lieu sans outil et de manière intuitive : les réglages en hauteur, en profondeur et latéraux sont facilement palpables et possibles sans retirer le tiroir. Les réglages de </w:t>
      </w:r>
      <w:bookmarkStart w:id="1" w:name="_GoBack"/>
      <w:r w:rsidRPr="00E727F6">
        <w:rPr>
          <w:rFonts w:ascii="Arial" w:hAnsi="Arial" w:cs="Arial"/>
          <w:color w:val="auto"/>
        </w:rPr>
        <w:t>l’inclinaison et les réglage</w:t>
      </w:r>
      <w:r w:rsidR="00871879" w:rsidRPr="00E727F6">
        <w:rPr>
          <w:rFonts w:ascii="Arial" w:hAnsi="Arial" w:cs="Arial"/>
          <w:color w:val="auto"/>
        </w:rPr>
        <w:t>s</w:t>
      </w:r>
      <w:r w:rsidRPr="00E727F6">
        <w:rPr>
          <w:rFonts w:ascii="Arial" w:hAnsi="Arial" w:cs="Arial"/>
          <w:color w:val="auto"/>
        </w:rPr>
        <w:t xml:space="preserve"> radiaux derrière </w:t>
      </w:r>
      <w:bookmarkEnd w:id="1"/>
      <w:r>
        <w:rPr>
          <w:rFonts w:ascii="Arial" w:hAnsi="Arial" w:cs="Arial"/>
        </w:rPr>
        <w:t>la paroi arrière du tiroir sont facilement accessibles en dégageant le tiroir et en le tirant légèrement vers l’avant de la coulisse.</w:t>
      </w:r>
    </w:p>
    <w:p w14:paraId="2B58E078" w14:textId="77777777" w:rsidR="005579B1" w:rsidRDefault="005579B1">
      <w:pPr>
        <w:pStyle w:val="Arial"/>
        <w:spacing w:line="360" w:lineRule="auto"/>
        <w:rPr>
          <w:rFonts w:ascii="Arial" w:hAnsi="Arial" w:cs="Arial"/>
        </w:rPr>
      </w:pPr>
    </w:p>
    <w:p w14:paraId="0BA81BA9" w14:textId="77777777" w:rsidR="005579B1" w:rsidRDefault="009F5594">
      <w:pPr>
        <w:pStyle w:val="Arial"/>
        <w:spacing w:line="360" w:lineRule="auto"/>
      </w:pPr>
      <w:r>
        <w:rPr>
          <w:rFonts w:ascii="Arial" w:hAnsi="Arial" w:cs="Arial"/>
          <w:b/>
        </w:rPr>
        <w:t>Répondre facilement aux souhaits des clients</w:t>
      </w:r>
    </w:p>
    <w:p w14:paraId="4B39E17C" w14:textId="77777777" w:rsidR="000A4265" w:rsidRDefault="009F5594" w:rsidP="000A4265">
      <w:pPr>
        <w:pStyle w:val="Arial"/>
        <w:spacing w:line="360" w:lineRule="auto"/>
        <w:rPr>
          <w:rFonts w:ascii="Arial" w:hAnsi="Arial" w:cs="Arial"/>
        </w:rPr>
      </w:pPr>
      <w:r>
        <w:rPr>
          <w:rFonts w:ascii="Arial" w:hAnsi="Arial" w:cs="Arial"/>
        </w:rPr>
        <w:t xml:space="preserve">La génération de coulisses Actro 5D a permis à Hettich de faire nettement progresser son système de plateforme couronné de succès : le schéma de perçage du corps de meuble de la </w:t>
      </w:r>
      <w:r>
        <w:rPr>
          <w:rFonts w:ascii="Arial" w:hAnsi="Arial" w:cs="Arial"/>
        </w:rPr>
        <w:lastRenderedPageBreak/>
        <w:t xml:space="preserve">coulisse Actro 5D est identique à celui de la nouvelle plateforme de tiroirs AvanTech YOU. Cela n’est seulement qu’un petit pas vers les multiples options de conception du système de tiroirs innovant qui fonctionne sur les coulisses Actro YOU (jusqu’à 40 kg / 70 kg) et les coulisses pour tiroirs Quadro YOU (jusqu’à 30 kg). Un net avantage : ces deux systèmes de coulisse peuvent être utilisés de la même manière également sous les tiroirs en bois lorsqu’un réglage en hauteur de la façade suffit au niveau de la construction. Les plateformes polyvalentes de Hettich peuvent ainsi faciliter le travail de l’industrie et des techniciens </w:t>
      </w:r>
      <w:r>
        <w:rPr>
          <w:rFonts w:ascii="Arial" w:hAnsi="Arial" w:cs="Arial"/>
          <w:color w:val="auto"/>
        </w:rPr>
        <w:t>chargés de la mise en œuvre qui peuvent maintenir leur position forte dans les différents secteurs du meuble et adapter précisément le prix et la performance aux besoins de leurs clients.</w:t>
      </w:r>
    </w:p>
    <w:p w14:paraId="068C29A4" w14:textId="77777777" w:rsidR="006C7F10" w:rsidRDefault="006C7F10">
      <w:pPr>
        <w:spacing w:line="360" w:lineRule="auto"/>
        <w:rPr>
          <w:color w:val="00000A"/>
        </w:rPr>
      </w:pPr>
    </w:p>
    <w:p w14:paraId="4A263904" w14:textId="77777777" w:rsidR="005579B1" w:rsidRDefault="009F5594">
      <w:pPr>
        <w:spacing w:line="360" w:lineRule="auto"/>
        <w:rPr>
          <w:color w:val="00000A"/>
        </w:rPr>
      </w:pPr>
      <w:r>
        <w:rPr>
          <w:color w:val="00000A"/>
        </w:rPr>
        <w:t>Vous pouvez télécharger les ressources photographiques suivantes sur</w:t>
      </w:r>
      <w:r>
        <w:rPr>
          <w:b/>
          <w:color w:val="00000A"/>
        </w:rPr>
        <w:t xml:space="preserve"> www.hettich.com</w:t>
      </w:r>
      <w:r>
        <w:rPr>
          <w:color w:val="00000A"/>
        </w:rPr>
        <w:t xml:space="preserve">, </w:t>
      </w:r>
      <w:r>
        <w:rPr>
          <w:b/>
          <w:color w:val="00000A"/>
        </w:rPr>
        <w:t xml:space="preserve">menu : « Presse » </w:t>
      </w:r>
      <w:r>
        <w:rPr>
          <w:color w:val="00000A"/>
        </w:rPr>
        <w:t>:</w:t>
      </w:r>
    </w:p>
    <w:p w14:paraId="37663063" w14:textId="77777777" w:rsidR="005579B1" w:rsidRDefault="00CA1919" w:rsidP="00CA1919">
      <w:pPr>
        <w:pStyle w:val="Arial"/>
        <w:rPr>
          <w:rFonts w:ascii="Arial" w:hAnsi="Arial" w:cs="Arial"/>
          <w:b/>
          <w:shd w:val="clear" w:color="auto" w:fill="FFFFFF"/>
        </w:rPr>
      </w:pPr>
      <w:r>
        <w:rPr>
          <w:rFonts w:ascii="Arial" w:hAnsi="Arial" w:cs="Arial"/>
          <w:b/>
          <w:noProof/>
          <w:shd w:val="clear" w:color="auto" w:fill="FFFFFF"/>
          <w:lang w:val="de-DE" w:eastAsia="de-DE"/>
        </w:rPr>
        <w:drawing>
          <wp:inline distT="0" distB="0" distL="0" distR="0" wp14:anchorId="3B018207" wp14:editId="43E6101F">
            <wp:extent cx="1810799" cy="13049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rschau a 22020-02-17 16_00_27-SixOMC WebCenter.png"/>
                    <pic:cNvPicPr/>
                  </pic:nvPicPr>
                  <pic:blipFill>
                    <a:blip r:embed="rId7" cstate="email">
                      <a:extLst>
                        <a:ext uri="{28A0092B-C50C-407E-A947-70E740481C1C}">
                          <a14:useLocalDpi xmlns:a14="http://schemas.microsoft.com/office/drawing/2010/main"/>
                        </a:ext>
                      </a:extLst>
                    </a:blip>
                    <a:stretch>
                      <a:fillRect/>
                    </a:stretch>
                  </pic:blipFill>
                  <pic:spPr>
                    <a:xfrm>
                      <a:off x="0" y="0"/>
                      <a:ext cx="1835886" cy="1323003"/>
                    </a:xfrm>
                    <a:prstGeom prst="rect">
                      <a:avLst/>
                    </a:prstGeom>
                  </pic:spPr>
                </pic:pic>
              </a:graphicData>
            </a:graphic>
          </wp:inline>
        </w:drawing>
      </w:r>
    </w:p>
    <w:p w14:paraId="665B08F3" w14:textId="77777777" w:rsidR="0013793E" w:rsidRPr="0013793E" w:rsidRDefault="0013793E" w:rsidP="00CA1919">
      <w:pPr>
        <w:rPr>
          <w:rFonts w:eastAsiaTheme="minorHAnsi" w:cs="Arial"/>
          <w:b/>
          <w:bCs/>
          <w:color w:val="00000A"/>
          <w:sz w:val="22"/>
          <w:szCs w:val="22"/>
          <w:lang w:val="en-GB" w:eastAsia="en-US"/>
        </w:rPr>
      </w:pPr>
      <w:r>
        <w:rPr>
          <w:rFonts w:eastAsiaTheme="minorHAnsi" w:cs="Arial"/>
          <w:b/>
          <w:bCs/>
          <w:color w:val="00000A"/>
          <w:sz w:val="22"/>
          <w:szCs w:val="22"/>
        </w:rPr>
        <w:t>P89_a</w:t>
      </w:r>
    </w:p>
    <w:p w14:paraId="4D733AF4" w14:textId="77777777" w:rsidR="0013793E" w:rsidRDefault="00404479" w:rsidP="0013793E">
      <w:pPr>
        <w:pStyle w:val="Arial"/>
        <w:rPr>
          <w:rFonts w:ascii="Arial" w:hAnsi="Arial" w:cs="Arial"/>
          <w:color w:val="auto"/>
        </w:rPr>
      </w:pPr>
      <w:r>
        <w:rPr>
          <w:rFonts w:ascii="Arial" w:hAnsi="Arial" w:cs="Arial"/>
        </w:rPr>
        <w:t>Pour réaliser un design sans poignée exemplaire : la</w:t>
      </w:r>
      <w:r>
        <w:rPr>
          <w:rFonts w:ascii="Arial" w:hAnsi="Arial" w:cs="Arial"/>
          <w:color w:val="auto"/>
        </w:rPr>
        <w:t xml:space="preserve"> nouvelle coulisse Actro 5D de Hettich pour les tiroirs en bois garantit une façade parfaite. Photo : Hettich</w:t>
      </w:r>
    </w:p>
    <w:p w14:paraId="58A972F6" w14:textId="77777777" w:rsidR="006B6A15" w:rsidRDefault="006B6A15" w:rsidP="0013793E">
      <w:pPr>
        <w:widowControl w:val="0"/>
        <w:suppressAutoHyphens/>
        <w:rPr>
          <w:rFonts w:cs="Arial"/>
          <w:color w:val="00000A"/>
          <w:szCs w:val="24"/>
        </w:rPr>
      </w:pPr>
    </w:p>
    <w:p w14:paraId="77AC3CC7" w14:textId="77777777" w:rsidR="006B6A15" w:rsidRDefault="006B6A15" w:rsidP="0013793E">
      <w:pPr>
        <w:widowControl w:val="0"/>
        <w:suppressAutoHyphens/>
        <w:rPr>
          <w:rFonts w:cs="Arial"/>
          <w:color w:val="00000A"/>
          <w:szCs w:val="24"/>
        </w:rPr>
      </w:pPr>
    </w:p>
    <w:p w14:paraId="25A49056" w14:textId="77777777" w:rsidR="005579B1" w:rsidRPr="0013793E" w:rsidRDefault="009F5594" w:rsidP="0013793E">
      <w:pPr>
        <w:widowControl w:val="0"/>
        <w:suppressAutoHyphens/>
        <w:rPr>
          <w:rFonts w:cs="Arial"/>
          <w:color w:val="00000A"/>
          <w:szCs w:val="24"/>
        </w:rPr>
      </w:pPr>
      <w:r w:rsidRPr="0013793E">
        <w:rPr>
          <w:noProof/>
          <w:lang w:val="de-DE" w:eastAsia="de-DE"/>
        </w:rPr>
        <w:drawing>
          <wp:inline distT="0" distB="0" distL="0" distR="0" wp14:anchorId="6C055D56" wp14:editId="24DA918C">
            <wp:extent cx="1828800" cy="13201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8"/>
                    <a:stretch>
                      <a:fillRect/>
                    </a:stretch>
                  </pic:blipFill>
                  <pic:spPr bwMode="auto">
                    <a:xfrm>
                      <a:off x="0" y="0"/>
                      <a:ext cx="1828800" cy="1320165"/>
                    </a:xfrm>
                    <a:prstGeom prst="rect">
                      <a:avLst/>
                    </a:prstGeom>
                  </pic:spPr>
                </pic:pic>
              </a:graphicData>
            </a:graphic>
          </wp:inline>
        </w:drawing>
      </w:r>
    </w:p>
    <w:p w14:paraId="3541F867" w14:textId="77777777" w:rsidR="005579B1" w:rsidRPr="006C7F10" w:rsidRDefault="009F5594">
      <w:pPr>
        <w:rPr>
          <w:rFonts w:eastAsiaTheme="minorHAnsi" w:cs="Arial"/>
          <w:b/>
          <w:bCs/>
          <w:color w:val="00000A"/>
          <w:sz w:val="22"/>
          <w:szCs w:val="22"/>
          <w:lang w:val="en-GB" w:eastAsia="en-US"/>
        </w:rPr>
      </w:pPr>
      <w:r>
        <w:rPr>
          <w:rFonts w:eastAsiaTheme="minorHAnsi" w:cs="Arial"/>
          <w:b/>
          <w:bCs/>
          <w:color w:val="00000A"/>
          <w:sz w:val="22"/>
          <w:szCs w:val="22"/>
        </w:rPr>
        <w:lastRenderedPageBreak/>
        <w:t>P89_b</w:t>
      </w:r>
    </w:p>
    <w:p w14:paraId="3EE353FF" w14:textId="77777777" w:rsidR="005579B1" w:rsidRPr="006C7F10" w:rsidRDefault="009F5594" w:rsidP="006C7F10">
      <w:pPr>
        <w:pStyle w:val="Arial"/>
        <w:rPr>
          <w:color w:val="auto"/>
          <w:sz w:val="22"/>
          <w:szCs w:val="22"/>
        </w:rPr>
      </w:pPr>
      <w:r>
        <w:rPr>
          <w:rFonts w:ascii="Arial" w:hAnsi="Arial" w:cs="Arial"/>
          <w:color w:val="auto"/>
          <w:sz w:val="22"/>
          <w:szCs w:val="22"/>
        </w:rPr>
        <w:t>La nouvelle génération performante de la coulisse Actro 5D pour les tiroirs en bois garantit une puissance exceptionnelle pour un design de meubles moderne et grand format. Photo : Hettich</w:t>
      </w:r>
    </w:p>
    <w:p w14:paraId="321A298A" w14:textId="77777777" w:rsidR="005579B1" w:rsidRDefault="005579B1" w:rsidP="006C7F10">
      <w:pPr>
        <w:pStyle w:val="Arial"/>
        <w:rPr>
          <w:rFonts w:ascii="Arial" w:hAnsi="Arial" w:cs="Arial"/>
          <w:color w:val="auto"/>
          <w:sz w:val="22"/>
          <w:szCs w:val="22"/>
        </w:rPr>
      </w:pPr>
    </w:p>
    <w:p w14:paraId="30B86D0C" w14:textId="77777777" w:rsidR="00CF4AB8" w:rsidRDefault="00CF4AB8" w:rsidP="006C7F10">
      <w:pPr>
        <w:pStyle w:val="Arial"/>
        <w:rPr>
          <w:rFonts w:ascii="Arial" w:hAnsi="Arial" w:cs="Arial"/>
          <w:color w:val="auto"/>
          <w:sz w:val="22"/>
          <w:szCs w:val="22"/>
        </w:rPr>
      </w:pPr>
    </w:p>
    <w:p w14:paraId="2E3C3E00" w14:textId="77777777" w:rsidR="006C7F10" w:rsidRPr="006C7F10" w:rsidRDefault="00CF4AB8" w:rsidP="006C7F10">
      <w:pPr>
        <w:pStyle w:val="Arial"/>
        <w:rPr>
          <w:rFonts w:ascii="Arial" w:hAnsi="Arial" w:cs="Arial"/>
          <w:color w:val="auto"/>
          <w:sz w:val="22"/>
          <w:szCs w:val="22"/>
        </w:rPr>
      </w:pPr>
      <w:r w:rsidRPr="006C7F10">
        <w:rPr>
          <w:noProof/>
          <w:color w:val="auto"/>
          <w:sz w:val="22"/>
          <w:szCs w:val="22"/>
          <w:lang w:val="de-DE" w:eastAsia="de-DE"/>
        </w:rPr>
        <w:drawing>
          <wp:inline distT="0" distB="8890" distL="0" distR="0" wp14:anchorId="700E7183" wp14:editId="75259DA1">
            <wp:extent cx="1755140" cy="126746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noChangeArrowheads="1"/>
                    </pic:cNvPicPr>
                  </pic:nvPicPr>
                  <pic:blipFill>
                    <a:blip r:embed="rId9"/>
                    <a:stretch>
                      <a:fillRect/>
                    </a:stretch>
                  </pic:blipFill>
                  <pic:spPr bwMode="auto">
                    <a:xfrm>
                      <a:off x="0" y="0"/>
                      <a:ext cx="1755140" cy="1267460"/>
                    </a:xfrm>
                    <a:prstGeom prst="rect">
                      <a:avLst/>
                    </a:prstGeom>
                  </pic:spPr>
                </pic:pic>
              </a:graphicData>
            </a:graphic>
          </wp:inline>
        </w:drawing>
      </w:r>
    </w:p>
    <w:p w14:paraId="58235B44" w14:textId="77777777" w:rsidR="00CF4AB8" w:rsidRPr="006C7F10" w:rsidRDefault="00CF4AB8" w:rsidP="00CF4AB8">
      <w:pPr>
        <w:rPr>
          <w:rFonts w:eastAsiaTheme="minorHAnsi" w:cs="Arial"/>
          <w:b/>
          <w:bCs/>
          <w:color w:val="auto"/>
          <w:sz w:val="22"/>
          <w:szCs w:val="22"/>
          <w:lang w:val="en-GB" w:eastAsia="en-US"/>
        </w:rPr>
      </w:pPr>
      <w:r>
        <w:rPr>
          <w:rFonts w:eastAsiaTheme="minorHAnsi" w:cs="Arial"/>
          <w:b/>
          <w:bCs/>
          <w:color w:val="auto"/>
          <w:sz w:val="22"/>
          <w:szCs w:val="22"/>
        </w:rPr>
        <w:t>P89_c</w:t>
      </w:r>
    </w:p>
    <w:p w14:paraId="5F7134AA" w14:textId="77777777" w:rsidR="00CF4AB8" w:rsidRDefault="008653F4" w:rsidP="00CF4AB8">
      <w:pPr>
        <w:rPr>
          <w:rFonts w:eastAsiaTheme="minorHAnsi" w:cs="Arial"/>
          <w:bCs/>
          <w:color w:val="auto"/>
          <w:sz w:val="22"/>
          <w:szCs w:val="22"/>
          <w:lang w:val="en-GB" w:eastAsia="en-US"/>
        </w:rPr>
      </w:pPr>
      <w:r>
        <w:rPr>
          <w:rFonts w:eastAsiaTheme="minorHAnsi" w:cs="Arial"/>
          <w:bCs/>
          <w:color w:val="auto"/>
          <w:sz w:val="22"/>
          <w:szCs w:val="22"/>
        </w:rPr>
        <w:t>Une multisynchronisation efficace : pour des façades extrêmement larges : il est même possible d’utiliser Actro 5D avec Push to open Silent sur des formats XXL. Photo : Hettich</w:t>
      </w:r>
    </w:p>
    <w:p w14:paraId="14FE4C5B" w14:textId="77777777" w:rsidR="00CF4AB8" w:rsidRDefault="00CF4AB8" w:rsidP="00CF4AB8">
      <w:pPr>
        <w:rPr>
          <w:rFonts w:eastAsiaTheme="minorHAnsi" w:cs="Arial"/>
          <w:bCs/>
          <w:color w:val="auto"/>
          <w:sz w:val="22"/>
          <w:szCs w:val="22"/>
          <w:lang w:val="en-GB" w:eastAsia="en-US"/>
        </w:rPr>
      </w:pPr>
    </w:p>
    <w:p w14:paraId="7AC3F66D" w14:textId="77777777" w:rsidR="00CF4AB8" w:rsidRDefault="00CF4AB8" w:rsidP="00CF4AB8">
      <w:pPr>
        <w:rPr>
          <w:rFonts w:eastAsiaTheme="minorHAnsi" w:cs="Arial"/>
          <w:bCs/>
          <w:color w:val="auto"/>
          <w:sz w:val="22"/>
          <w:szCs w:val="22"/>
          <w:lang w:val="en-GB" w:eastAsia="en-US"/>
        </w:rPr>
      </w:pPr>
    </w:p>
    <w:p w14:paraId="4AD1BCB7" w14:textId="77777777" w:rsidR="00CF4AB8" w:rsidRDefault="00CF4AB8" w:rsidP="00CF4AB8">
      <w:pPr>
        <w:rPr>
          <w:rFonts w:eastAsiaTheme="minorHAnsi" w:cs="Arial"/>
          <w:bCs/>
          <w:color w:val="auto"/>
          <w:sz w:val="22"/>
          <w:szCs w:val="22"/>
          <w:lang w:val="en-GB" w:eastAsia="en-US"/>
        </w:rPr>
      </w:pPr>
      <w:r w:rsidRPr="006C7F10">
        <w:rPr>
          <w:noProof/>
          <w:color w:val="auto"/>
          <w:sz w:val="22"/>
          <w:szCs w:val="22"/>
          <w:lang w:val="de-DE" w:eastAsia="de-DE"/>
        </w:rPr>
        <w:drawing>
          <wp:inline distT="0" distB="0" distL="0" distR="6985" wp14:anchorId="3F1D312F" wp14:editId="5DF4B01D">
            <wp:extent cx="1745615" cy="1335405"/>
            <wp:effectExtent l="0" t="0" r="0" b="0"/>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2"/>
                    <pic:cNvPicPr>
                      <a:picLocks noChangeAspect="1" noChangeArrowheads="1"/>
                    </pic:cNvPicPr>
                  </pic:nvPicPr>
                  <pic:blipFill>
                    <a:blip r:embed="rId10"/>
                    <a:stretch>
                      <a:fillRect/>
                    </a:stretch>
                  </pic:blipFill>
                  <pic:spPr bwMode="auto">
                    <a:xfrm>
                      <a:off x="0" y="0"/>
                      <a:ext cx="1745615" cy="1335405"/>
                    </a:xfrm>
                    <a:prstGeom prst="rect">
                      <a:avLst/>
                    </a:prstGeom>
                  </pic:spPr>
                </pic:pic>
              </a:graphicData>
            </a:graphic>
          </wp:inline>
        </w:drawing>
      </w:r>
    </w:p>
    <w:p w14:paraId="6B41A1E7" w14:textId="77777777" w:rsidR="00CF4AB8" w:rsidRPr="006C7F10" w:rsidRDefault="00CF4AB8" w:rsidP="00CF4AB8">
      <w:pPr>
        <w:rPr>
          <w:rFonts w:eastAsiaTheme="minorHAnsi" w:cs="Arial"/>
          <w:b/>
          <w:bCs/>
          <w:color w:val="auto"/>
          <w:sz w:val="22"/>
          <w:szCs w:val="22"/>
          <w:lang w:val="en-GB" w:eastAsia="en-US"/>
        </w:rPr>
      </w:pPr>
      <w:r>
        <w:rPr>
          <w:rFonts w:eastAsiaTheme="minorHAnsi" w:cs="Arial"/>
          <w:b/>
          <w:bCs/>
          <w:color w:val="auto"/>
          <w:sz w:val="22"/>
          <w:szCs w:val="22"/>
        </w:rPr>
        <w:t>P89_d</w:t>
      </w:r>
    </w:p>
    <w:p w14:paraId="4FED0A8F" w14:textId="77777777" w:rsidR="00CF4AB8" w:rsidRDefault="00EA0151" w:rsidP="00CF4AB8">
      <w:pPr>
        <w:rPr>
          <w:rFonts w:eastAsiaTheme="minorHAnsi" w:cs="Arial"/>
          <w:bCs/>
          <w:color w:val="auto"/>
          <w:sz w:val="22"/>
          <w:szCs w:val="22"/>
          <w:lang w:val="en-GB" w:eastAsia="en-US"/>
        </w:rPr>
      </w:pPr>
      <w:r>
        <w:rPr>
          <w:rFonts w:eastAsiaTheme="minorHAnsi" w:cs="Arial"/>
          <w:bCs/>
          <w:color w:val="auto"/>
          <w:sz w:val="22"/>
          <w:szCs w:val="22"/>
        </w:rPr>
        <w:t>La vague parfaite : les adaptateurs de synchronisation flexibles font que Push to open Silent avec Actro 5D fonctionne également sur des tiroirs en bois de forme asymétrique. Photo : Hettich</w:t>
      </w:r>
    </w:p>
    <w:p w14:paraId="53BB02AA" w14:textId="77777777" w:rsidR="00CF4AB8" w:rsidRDefault="00CF4AB8" w:rsidP="00CF4AB8">
      <w:pPr>
        <w:rPr>
          <w:rFonts w:eastAsiaTheme="minorHAnsi" w:cs="Arial"/>
          <w:bCs/>
          <w:color w:val="auto"/>
          <w:sz w:val="22"/>
          <w:szCs w:val="22"/>
          <w:lang w:val="en-GB" w:eastAsia="en-US"/>
        </w:rPr>
      </w:pPr>
    </w:p>
    <w:p w14:paraId="4862111E" w14:textId="77777777" w:rsidR="00CF4AB8" w:rsidRDefault="00CF4AB8" w:rsidP="00CF4AB8">
      <w:pPr>
        <w:rPr>
          <w:rFonts w:eastAsiaTheme="minorHAnsi" w:cs="Arial"/>
          <w:bCs/>
          <w:color w:val="auto"/>
          <w:sz w:val="22"/>
          <w:szCs w:val="22"/>
          <w:lang w:val="en-GB" w:eastAsia="en-US"/>
        </w:rPr>
      </w:pPr>
    </w:p>
    <w:p w14:paraId="7537922C" w14:textId="77777777" w:rsidR="005579B1" w:rsidRPr="006C7F10" w:rsidRDefault="009F5594" w:rsidP="006C7F10">
      <w:pPr>
        <w:rPr>
          <w:rFonts w:eastAsiaTheme="minorHAnsi" w:cs="Arial"/>
          <w:bCs/>
          <w:color w:val="auto"/>
          <w:sz w:val="22"/>
          <w:szCs w:val="22"/>
          <w:lang w:val="en-GB" w:eastAsia="en-US"/>
        </w:rPr>
      </w:pPr>
      <w:r w:rsidRPr="006C7F10">
        <w:rPr>
          <w:noProof/>
          <w:color w:val="auto"/>
          <w:sz w:val="22"/>
          <w:szCs w:val="22"/>
          <w:lang w:val="de-DE" w:eastAsia="de-DE"/>
        </w:rPr>
        <w:drawing>
          <wp:inline distT="0" distB="1270" distL="0" distR="0" wp14:anchorId="0F1532C9" wp14:editId="3B4A123A">
            <wp:extent cx="1724025" cy="1141730"/>
            <wp:effectExtent l="0" t="0" r="0"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pic:cNvPicPr>
                      <a:picLocks noChangeAspect="1" noChangeArrowheads="1"/>
                    </pic:cNvPicPr>
                  </pic:nvPicPr>
                  <pic:blipFill>
                    <a:blip r:embed="rId11"/>
                    <a:stretch>
                      <a:fillRect/>
                    </a:stretch>
                  </pic:blipFill>
                  <pic:spPr bwMode="auto">
                    <a:xfrm>
                      <a:off x="0" y="0"/>
                      <a:ext cx="1724025" cy="1141730"/>
                    </a:xfrm>
                    <a:prstGeom prst="rect">
                      <a:avLst/>
                    </a:prstGeom>
                  </pic:spPr>
                </pic:pic>
              </a:graphicData>
            </a:graphic>
          </wp:inline>
        </w:drawing>
      </w:r>
    </w:p>
    <w:p w14:paraId="6FEF9FDC" w14:textId="77777777" w:rsidR="005579B1" w:rsidRPr="006C7F10" w:rsidRDefault="009F5594" w:rsidP="006C7F10">
      <w:pPr>
        <w:rPr>
          <w:rFonts w:eastAsiaTheme="minorHAnsi" w:cs="Arial"/>
          <w:b/>
          <w:bCs/>
          <w:color w:val="auto"/>
          <w:sz w:val="22"/>
          <w:szCs w:val="22"/>
          <w:lang w:val="en-GB" w:eastAsia="en-US"/>
        </w:rPr>
      </w:pPr>
      <w:r>
        <w:rPr>
          <w:rFonts w:eastAsiaTheme="minorHAnsi" w:cs="Arial"/>
          <w:b/>
          <w:bCs/>
          <w:color w:val="auto"/>
          <w:sz w:val="22"/>
          <w:szCs w:val="22"/>
        </w:rPr>
        <w:t>P89_e</w:t>
      </w:r>
    </w:p>
    <w:p w14:paraId="56D4C11E" w14:textId="77777777" w:rsidR="005579B1" w:rsidRPr="006C7F10" w:rsidRDefault="009F5594" w:rsidP="006C7F10">
      <w:pPr>
        <w:rPr>
          <w:color w:val="auto"/>
          <w:sz w:val="22"/>
          <w:szCs w:val="22"/>
        </w:rPr>
      </w:pPr>
      <w:r>
        <w:rPr>
          <w:color w:val="auto"/>
          <w:sz w:val="22"/>
          <w:szCs w:val="22"/>
        </w:rPr>
        <w:t>La plateforme permet de passer très facilement au système de tiroirs AvanTech YOU. Photo : Hettich</w:t>
      </w:r>
    </w:p>
    <w:sectPr w:rsidR="005579B1" w:rsidRPr="006C7F10">
      <w:headerReference w:type="default" r:id="rId12"/>
      <w:footerReference w:type="default" r:id="rId13"/>
      <w:pgSz w:w="11906" w:h="16838"/>
      <w:pgMar w:top="2835" w:right="3402" w:bottom="1418" w:left="1418" w:header="709" w:footer="6"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EF799" w14:textId="77777777" w:rsidR="00224E2F" w:rsidRDefault="00224E2F">
      <w:r>
        <w:separator/>
      </w:r>
    </w:p>
  </w:endnote>
  <w:endnote w:type="continuationSeparator" w:id="0">
    <w:p w14:paraId="618176F8" w14:textId="77777777" w:rsidR="00224E2F" w:rsidRDefault="00224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Rotis Sans Serif Pro Cyr ExtBd">
    <w:altName w:val="Times New Roman"/>
    <w:charset w:val="00"/>
    <w:family w:val="roman"/>
    <w:pitch w:val="variable"/>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F4415" w14:textId="77777777" w:rsidR="005579B1" w:rsidRDefault="009F5594">
    <w:pPr>
      <w:pStyle w:val="Fuzeile"/>
      <w:tabs>
        <w:tab w:val="right" w:pos="10490"/>
      </w:tabs>
      <w:ind w:left="-1417"/>
    </w:pPr>
    <w:r>
      <w:rPr>
        <w:noProof/>
        <w:lang w:val="de-DE" w:eastAsia="de-DE"/>
      </w:rPr>
      <mc:AlternateContent>
        <mc:Choice Requires="wps">
          <w:drawing>
            <wp:anchor distT="0" distB="0" distL="114300" distR="114300" simplePos="0" relativeHeight="21" behindDoc="1" locked="0" layoutInCell="1" allowOverlap="1" wp14:anchorId="15869622" wp14:editId="378D4D03">
              <wp:simplePos x="0" y="0"/>
              <wp:positionH relativeFrom="column">
                <wp:posOffset>4629810</wp:posOffset>
              </wp:positionH>
              <wp:positionV relativeFrom="paragraph">
                <wp:posOffset>-2802789</wp:posOffset>
              </wp:positionV>
              <wp:extent cx="1830070" cy="1528877"/>
              <wp:effectExtent l="0" t="0" r="0" b="0"/>
              <wp:wrapNone/>
              <wp:docPr id="6" name="Text Box 5"/>
              <wp:cNvGraphicFramePr/>
              <a:graphic xmlns:a="http://schemas.openxmlformats.org/drawingml/2006/main">
                <a:graphicData uri="http://schemas.microsoft.com/office/word/2010/wordprocessingShape">
                  <wps:wsp>
                    <wps:cNvSpPr/>
                    <wps:spPr>
                      <a:xfrm>
                        <a:off x="0" y="0"/>
                        <a:ext cx="1830070" cy="1528877"/>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4B352F7" w14:textId="77777777" w:rsidR="005579B1" w:rsidRDefault="009F5594">
                          <w:pPr>
                            <w:pStyle w:val="Rahmeninhalt"/>
                            <w:rPr>
                              <w:rFonts w:cs="Arial"/>
                              <w:sz w:val="16"/>
                              <w:szCs w:val="16"/>
                              <w:lang w:val="sv-SE"/>
                            </w:rPr>
                          </w:pPr>
                          <w:r>
                            <w:rPr>
                              <w:rFonts w:cs="Arial"/>
                              <w:color w:val="00000A"/>
                              <w:sz w:val="16"/>
                              <w:szCs w:val="16"/>
                            </w:rPr>
                            <w:t>Contact presse :</w:t>
                          </w:r>
                        </w:p>
                        <w:p w14:paraId="4E82AAA4" w14:textId="77777777" w:rsidR="005579B1" w:rsidRDefault="009F5594">
                          <w:pPr>
                            <w:pStyle w:val="Rahmeninhalt"/>
                            <w:rPr>
                              <w:rFonts w:cs="Arial"/>
                              <w:sz w:val="16"/>
                              <w:szCs w:val="16"/>
                              <w:lang w:val="sv-SE"/>
                            </w:rPr>
                          </w:pPr>
                          <w:r>
                            <w:rPr>
                              <w:rFonts w:cs="Arial"/>
                              <w:color w:val="00000A"/>
                              <w:sz w:val="16"/>
                              <w:szCs w:val="16"/>
                            </w:rPr>
                            <w:t>Hettich Marketing- und Vertriebs GmbH &amp; Co. KG</w:t>
                          </w:r>
                        </w:p>
                        <w:p w14:paraId="05D9386A" w14:textId="77777777" w:rsidR="005579B1" w:rsidRDefault="009F5594">
                          <w:pPr>
                            <w:pStyle w:val="Rahmeninhalt"/>
                            <w:rPr>
                              <w:rFonts w:cs="Arial"/>
                              <w:sz w:val="16"/>
                              <w:szCs w:val="16"/>
                              <w:lang w:val="sv-SE"/>
                            </w:rPr>
                          </w:pPr>
                          <w:r>
                            <w:rPr>
                              <w:rFonts w:cs="Arial"/>
                              <w:color w:val="00000A"/>
                              <w:sz w:val="16"/>
                              <w:szCs w:val="16"/>
                            </w:rPr>
                            <w:t>Anke Wöhler</w:t>
                          </w:r>
                        </w:p>
                        <w:p w14:paraId="7955DE05" w14:textId="77777777" w:rsidR="005579B1" w:rsidRDefault="009F5594">
                          <w:pPr>
                            <w:pStyle w:val="Rahmeninhalt"/>
                            <w:rPr>
                              <w:rFonts w:cs="Arial"/>
                              <w:sz w:val="16"/>
                              <w:szCs w:val="16"/>
                              <w:lang w:val="sv-SE"/>
                            </w:rPr>
                          </w:pPr>
                          <w:r>
                            <w:rPr>
                              <w:rFonts w:cs="Arial"/>
                              <w:color w:val="00000A"/>
                              <w:sz w:val="16"/>
                              <w:szCs w:val="16"/>
                            </w:rPr>
                            <w:t>Gerhard-Lüking-Straße 10</w:t>
                          </w:r>
                        </w:p>
                        <w:p w14:paraId="6E3369C3" w14:textId="77777777" w:rsidR="005579B1" w:rsidRDefault="009F5594">
                          <w:pPr>
                            <w:pStyle w:val="Rahmeninhalt"/>
                            <w:rPr>
                              <w:rFonts w:cs="Arial"/>
                              <w:sz w:val="16"/>
                              <w:szCs w:val="16"/>
                              <w:lang w:val="sv-SE"/>
                            </w:rPr>
                          </w:pPr>
                          <w:r>
                            <w:rPr>
                              <w:rFonts w:cs="Arial"/>
                              <w:color w:val="00000A"/>
                              <w:sz w:val="16"/>
                              <w:szCs w:val="16"/>
                            </w:rPr>
                            <w:t>D-32602 Vlotho</w:t>
                          </w:r>
                        </w:p>
                        <w:p w14:paraId="456D5919" w14:textId="77777777" w:rsidR="005579B1" w:rsidRDefault="009F5594">
                          <w:pPr>
                            <w:pStyle w:val="Rahmeninhalt"/>
                            <w:rPr>
                              <w:rFonts w:cs="Arial"/>
                              <w:sz w:val="16"/>
                              <w:szCs w:val="16"/>
                              <w:lang w:val="sv-SE"/>
                            </w:rPr>
                          </w:pPr>
                          <w:r>
                            <w:rPr>
                              <w:rFonts w:cs="Arial"/>
                              <w:color w:val="00000A"/>
                              <w:sz w:val="16"/>
                              <w:szCs w:val="16"/>
                            </w:rPr>
                            <w:t>Allemagne</w:t>
                          </w:r>
                        </w:p>
                        <w:p w14:paraId="0EFFE648" w14:textId="77777777" w:rsidR="005579B1" w:rsidRDefault="009F5594">
                          <w:pPr>
                            <w:pStyle w:val="Rahmeninhalt"/>
                            <w:rPr>
                              <w:rFonts w:cs="Arial"/>
                              <w:sz w:val="16"/>
                              <w:szCs w:val="16"/>
                              <w:lang w:val="sv-SE"/>
                            </w:rPr>
                          </w:pPr>
                          <w:r>
                            <w:rPr>
                              <w:rFonts w:cs="Arial"/>
                              <w:color w:val="00000A"/>
                              <w:sz w:val="16"/>
                              <w:szCs w:val="16"/>
                            </w:rPr>
                            <w:t>Tél. : +49 5733 798-879</w:t>
                          </w:r>
                        </w:p>
                        <w:p w14:paraId="0A32159A" w14:textId="77777777" w:rsidR="005579B1" w:rsidRDefault="009F5594">
                          <w:pPr>
                            <w:pStyle w:val="Rahmeninhalt"/>
                            <w:rPr>
                              <w:rFonts w:cs="Arial"/>
                              <w:sz w:val="16"/>
                              <w:szCs w:val="16"/>
                              <w:lang w:val="sv-SE"/>
                            </w:rPr>
                          </w:pPr>
                          <w:r>
                            <w:rPr>
                              <w:rFonts w:cs="Arial"/>
                              <w:color w:val="00000A"/>
                              <w:sz w:val="16"/>
                              <w:szCs w:val="16"/>
                            </w:rPr>
                            <w:t>anke.woehler@hettich.com</w:t>
                          </w:r>
                        </w:p>
                        <w:p w14:paraId="3E736653" w14:textId="77777777" w:rsidR="005579B1" w:rsidRDefault="005579B1">
                          <w:pPr>
                            <w:pStyle w:val="Rahmeninhalt"/>
                            <w:rPr>
                              <w:rFonts w:cs="Arial"/>
                              <w:color w:val="00000A"/>
                              <w:sz w:val="16"/>
                              <w:szCs w:val="16"/>
                              <w:lang w:val="sv-SE"/>
                            </w:rPr>
                          </w:pPr>
                        </w:p>
                        <w:p w14:paraId="6C294C86" w14:textId="77777777" w:rsidR="005579B1" w:rsidRDefault="009F5594">
                          <w:pPr>
                            <w:pStyle w:val="Rahmeninhalt"/>
                          </w:pPr>
                          <w:r>
                            <w:rPr>
                              <w:rFonts w:cs="Arial"/>
                              <w:color w:val="00000A"/>
                              <w:sz w:val="16"/>
                              <w:szCs w:val="16"/>
                            </w:rPr>
                            <w:t>Exemplaire justificatif souhaité.</w:t>
                          </w:r>
                        </w:p>
                        <w:p w14:paraId="0769B0BC" w14:textId="77777777" w:rsidR="005579B1" w:rsidRDefault="005579B1">
                          <w:pPr>
                            <w:pStyle w:val="Rahmeninhalt"/>
                            <w:rPr>
                              <w:rFonts w:cs="Arial"/>
                              <w:color w:val="00000A"/>
                              <w:sz w:val="16"/>
                              <w:szCs w:val="16"/>
                              <w:lang w:val="sv-SE"/>
                            </w:rPr>
                          </w:pPr>
                        </w:p>
                      </w:txbxContent>
                    </wps:txbx>
                    <wps:bodyPr>
                      <a:noAutofit/>
                    </wps:bodyPr>
                  </wps:wsp>
                </a:graphicData>
              </a:graphic>
              <wp14:sizeRelV relativeFrom="margin">
                <wp14:pctHeight>0</wp14:pctHeight>
              </wp14:sizeRelV>
            </wp:anchor>
          </w:drawing>
        </mc:Choice>
        <mc:Fallback>
          <w:pict>
            <v:rect w14:anchorId="15869622" id="Text Box 5" o:spid="_x0000_s1026" style="position:absolute;left:0;text-align:left;margin-left:364.55pt;margin-top:-220.7pt;width:144.1pt;height:120.4pt;z-index:-5033164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" stroked="f">
              <v:textbox>
                <w:txbxContent>
                  <w:p w14:paraId="64B352F7" w14:textId="77777777" w:rsidR="005579B1" w:rsidRDefault="009F5594">
                    <w:pPr>
                      <w:pStyle w:val="Rahmeninhalt"/>
                      <w:rPr>
                        <w:rFonts w:cs="Arial"/>
                        <w:sz w:val="16"/>
                        <w:szCs w:val="16"/>
                        <w:lang w:val="sv-SE"/>
                      </w:rPr>
                    </w:pPr>
                    <w:r>
                      <w:rPr>
                        <w:rFonts w:cs="Arial"/>
                        <w:color w:val="00000A"/>
                        <w:sz w:val="16"/>
                        <w:szCs w:val="16"/>
                      </w:rPr>
                      <w:t>Contact presse :</w:t>
                    </w:r>
                  </w:p>
                  <w:p w14:paraId="4E82AAA4" w14:textId="77777777" w:rsidR="005579B1" w:rsidRDefault="009F5594">
                    <w:pPr>
                      <w:pStyle w:val="Rahmeninhalt"/>
                      <w:rPr>
                        <w:rFonts w:cs="Arial"/>
                        <w:sz w:val="16"/>
                        <w:szCs w:val="16"/>
                        <w:lang w:val="sv-SE"/>
                      </w:rPr>
                    </w:pPr>
                    <w:r>
                      <w:rPr>
                        <w:rFonts w:cs="Arial"/>
                        <w:color w:val="00000A"/>
                        <w:sz w:val="16"/>
                        <w:szCs w:val="16"/>
                      </w:rPr>
                      <w:t>Hettich Marketing- und Vertriebs GmbH &amp; Co. KG</w:t>
                    </w:r>
                  </w:p>
                  <w:p w14:paraId="05D9386A" w14:textId="77777777" w:rsidR="005579B1" w:rsidRDefault="009F5594">
                    <w:pPr>
                      <w:pStyle w:val="Rahmeninhalt"/>
                      <w:rPr>
                        <w:rFonts w:cs="Arial"/>
                        <w:sz w:val="16"/>
                        <w:szCs w:val="16"/>
                        <w:lang w:val="sv-SE"/>
                      </w:rPr>
                    </w:pPr>
                    <w:r>
                      <w:rPr>
                        <w:rFonts w:cs="Arial"/>
                        <w:color w:val="00000A"/>
                        <w:sz w:val="16"/>
                        <w:szCs w:val="16"/>
                      </w:rPr>
                      <w:t>Anke Wöhler</w:t>
                    </w:r>
                  </w:p>
                  <w:p w14:paraId="7955DE05" w14:textId="77777777" w:rsidR="005579B1" w:rsidRDefault="009F5594">
                    <w:pPr>
                      <w:pStyle w:val="Rahmeninhalt"/>
                      <w:rPr>
                        <w:rFonts w:cs="Arial"/>
                        <w:sz w:val="16"/>
                        <w:szCs w:val="16"/>
                        <w:lang w:val="sv-SE"/>
                      </w:rPr>
                    </w:pPr>
                    <w:r>
                      <w:rPr>
                        <w:rFonts w:cs="Arial"/>
                        <w:color w:val="00000A"/>
                        <w:sz w:val="16"/>
                        <w:szCs w:val="16"/>
                      </w:rPr>
                      <w:t>Gerhard-Lüking-Straße 10</w:t>
                    </w:r>
                  </w:p>
                  <w:p w14:paraId="6E3369C3" w14:textId="77777777" w:rsidR="005579B1" w:rsidRDefault="009F5594">
                    <w:pPr>
                      <w:pStyle w:val="Rahmeninhalt"/>
                      <w:rPr>
                        <w:rFonts w:cs="Arial"/>
                        <w:sz w:val="16"/>
                        <w:szCs w:val="16"/>
                        <w:lang w:val="sv-SE"/>
                      </w:rPr>
                    </w:pPr>
                    <w:r>
                      <w:rPr>
                        <w:rFonts w:cs="Arial"/>
                        <w:color w:val="00000A"/>
                        <w:sz w:val="16"/>
                        <w:szCs w:val="16"/>
                      </w:rPr>
                      <w:t>D-32602 Vlotho</w:t>
                    </w:r>
                  </w:p>
                  <w:p w14:paraId="456D5919" w14:textId="77777777" w:rsidR="005579B1" w:rsidRDefault="009F5594">
                    <w:pPr>
                      <w:pStyle w:val="Rahmeninhalt"/>
                      <w:rPr>
                        <w:rFonts w:cs="Arial"/>
                        <w:sz w:val="16"/>
                        <w:szCs w:val="16"/>
                        <w:lang w:val="sv-SE"/>
                      </w:rPr>
                    </w:pPr>
                    <w:r>
                      <w:rPr>
                        <w:rFonts w:cs="Arial"/>
                        <w:color w:val="00000A"/>
                        <w:sz w:val="16"/>
                        <w:szCs w:val="16"/>
                      </w:rPr>
                      <w:t>Allemagne</w:t>
                    </w:r>
                  </w:p>
                  <w:p w14:paraId="0EFFE648" w14:textId="77777777" w:rsidR="005579B1" w:rsidRDefault="009F5594">
                    <w:pPr>
                      <w:pStyle w:val="Rahmeninhalt"/>
                      <w:rPr>
                        <w:rFonts w:cs="Arial"/>
                        <w:sz w:val="16"/>
                        <w:szCs w:val="16"/>
                        <w:lang w:val="sv-SE"/>
                      </w:rPr>
                    </w:pPr>
                    <w:r>
                      <w:rPr>
                        <w:rFonts w:cs="Arial"/>
                        <w:color w:val="00000A"/>
                        <w:sz w:val="16"/>
                        <w:szCs w:val="16"/>
                      </w:rPr>
                      <w:t>Tél. : +49 5733 798-879</w:t>
                    </w:r>
                  </w:p>
                  <w:p w14:paraId="0A32159A" w14:textId="77777777" w:rsidR="005579B1" w:rsidRDefault="009F5594">
                    <w:pPr>
                      <w:pStyle w:val="Rahmeninhalt"/>
                      <w:rPr>
                        <w:rFonts w:cs="Arial"/>
                        <w:sz w:val="16"/>
                        <w:szCs w:val="16"/>
                        <w:lang w:val="sv-SE"/>
                      </w:rPr>
                    </w:pPr>
                    <w:r>
                      <w:rPr>
                        <w:rFonts w:cs="Arial"/>
                        <w:color w:val="00000A"/>
                        <w:sz w:val="16"/>
                        <w:szCs w:val="16"/>
                      </w:rPr>
                      <w:t>anke.woehler@hettich.com</w:t>
                    </w:r>
                  </w:p>
                  <w:p w14:paraId="3E736653" w14:textId="77777777" w:rsidR="005579B1" w:rsidRDefault="005579B1">
                    <w:pPr>
                      <w:pStyle w:val="Rahmeninhalt"/>
                      <w:rPr>
                        <w:rFonts w:cs="Arial"/>
                        <w:color w:val="00000A"/>
                        <w:sz w:val="16"/>
                        <w:szCs w:val="16"/>
                        <w:lang w:val="sv-SE"/>
                      </w:rPr>
                    </w:pPr>
                  </w:p>
                  <w:p w14:paraId="6C294C86" w14:textId="77777777" w:rsidR="005579B1" w:rsidRDefault="009F5594">
                    <w:pPr>
                      <w:pStyle w:val="Rahmeninhalt"/>
                    </w:pPr>
                    <w:r>
                      <w:rPr>
                        <w:rFonts w:cs="Arial"/>
                        <w:color w:val="00000A"/>
                        <w:sz w:val="16"/>
                        <w:szCs w:val="16"/>
                      </w:rPr>
                      <w:t>Exemplaire justificatif souhaité.</w:t>
                    </w:r>
                  </w:p>
                  <w:p w14:paraId="0769B0BC" w14:textId="77777777" w:rsidR="005579B1" w:rsidRDefault="005579B1">
                    <w:pPr>
                      <w:pStyle w:val="Rahmeninhalt"/>
                      <w:rPr>
                        <w:rFonts w:cs="Arial"/>
                        <w:color w:val="00000A"/>
                        <w:sz w:val="16"/>
                        <w:szCs w:val="16"/>
                        <w:lang w:val="sv-SE"/>
                      </w:rPr>
                    </w:pPr>
                  </w:p>
                </w:txbxContent>
              </v:textbox>
            </v:rect>
          </w:pict>
        </mc:Fallback>
      </mc:AlternateContent>
    </w:r>
    <w:r>
      <w:rPr>
        <w:noProof/>
        <w:lang w:val="de-DE" w:eastAsia="de-DE"/>
      </w:rPr>
      <mc:AlternateContent>
        <mc:Choice Requires="wps">
          <w:drawing>
            <wp:anchor distT="0" distB="0" distL="114300" distR="114300" simplePos="0" relativeHeight="29" behindDoc="1" locked="0" layoutInCell="1" allowOverlap="1" wp14:anchorId="40C7CBDA" wp14:editId="4BE453FE">
              <wp:simplePos x="0" y="0"/>
              <wp:positionH relativeFrom="column">
                <wp:posOffset>4627880</wp:posOffset>
              </wp:positionH>
              <wp:positionV relativeFrom="paragraph">
                <wp:posOffset>-1170305</wp:posOffset>
              </wp:positionV>
              <wp:extent cx="1763395" cy="439420"/>
              <wp:effectExtent l="0" t="1270" r="1270" b="0"/>
              <wp:wrapNone/>
              <wp:docPr id="8" name="Text Box 6"/>
              <wp:cNvGraphicFramePr/>
              <a:graphic xmlns:a="http://schemas.openxmlformats.org/drawingml/2006/main">
                <a:graphicData uri="http://schemas.microsoft.com/office/word/2010/wordprocessingShape">
                  <wps:wsp>
                    <wps:cNvSpPr/>
                    <wps:spPr>
                      <a:xfrm>
                        <a:off x="0" y="0"/>
                        <a:ext cx="1762920" cy="4388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B26D441" w14:textId="77777777" w:rsidR="005579B1" w:rsidRDefault="009F5594">
                          <w:pPr>
                            <w:pStyle w:val="Rahmeninhalt"/>
                            <w:rPr>
                              <w:szCs w:val="24"/>
                            </w:rPr>
                          </w:pPr>
                          <w:r>
                            <w:rPr>
                              <w:color w:val="00000A"/>
                              <w:szCs w:val="24"/>
                            </w:rPr>
                            <w:t>PR_P89, 02.2020</w:t>
                          </w:r>
                        </w:p>
                      </w:txbxContent>
                    </wps:txbx>
                    <wps:bodyP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Text Box 6" o:spid="_x0000_s1027" style="position:absolute;left:0;text-align:left;margin-left:364.4pt;margin-top:-92.15pt;width:138.85pt;height:34.6pt;z-index:-50331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" stroked="f">
              <v:textbox>
                <w:txbxContent>
                  <w:p w:rsidR="005579B1" w:rsidRDefault="009F5594">
                    <w:pPr>
                      <w:pStyle w:val="Rahmeninhalt"/>
                      <w:rPr>
                        <w:szCs w:val="24"/>
                      </w:rPr>
                    </w:pPr>
                    <w:r>
                      <w:rPr>
                        <w:color w:val="00000A"/>
                        <w:szCs w:val="24"/>
                      </w:rPr>
                      <w:t xml:space="preserve">PR_P89, 02.2020</w:t>
                    </w:r>
                  </w:p>
                </w:txbxContent>
              </v:textbox>
            </v:rect>
          </w:pict>
        </mc:Fallback>
      </mc:AlternateContent>
    </w:r>
    <w:r>
      <w:rPr>
        <w:noProof/>
        <w:lang w:val="de-DE" w:eastAsia="de-DE"/>
      </w:rPr>
      <w:drawing>
        <wp:anchor distT="0" distB="0" distL="114300" distR="114300" simplePos="0" relativeHeight="7" behindDoc="1" locked="0" layoutInCell="1" allowOverlap="1" wp14:anchorId="11772366" wp14:editId="2295B7A7">
          <wp:simplePos x="0" y="0"/>
          <wp:positionH relativeFrom="column">
            <wp:posOffset>-950595</wp:posOffset>
          </wp:positionH>
          <wp:positionV relativeFrom="paragraph">
            <wp:posOffset>-535940</wp:posOffset>
          </wp:positionV>
          <wp:extent cx="7560310" cy="711200"/>
          <wp:effectExtent l="0" t="0" r="0" b="0"/>
          <wp:wrapNone/>
          <wp:docPr id="10"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 descr="Pressebogen_Fuss"/>
                  <pic:cNvPicPr>
                    <a:picLocks noChangeAspect="1" noChangeArrowheads="1"/>
                  </pic:cNvPicPr>
                </pic:nvPicPr>
                <pic:blipFill>
                  <a:blip r:embed="rId1"/>
                  <a:stretch>
                    <a:fillRect/>
                  </a:stretch>
                </pic:blipFill>
                <pic:spPr bwMode="auto">
                  <a:xfrm>
                    <a:off x="0" y="0"/>
                    <a:ext cx="7560310" cy="7112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CE4F3" w14:textId="77777777" w:rsidR="00224E2F" w:rsidRDefault="00224E2F">
      <w:r>
        <w:separator/>
      </w:r>
    </w:p>
  </w:footnote>
  <w:footnote w:type="continuationSeparator" w:id="0">
    <w:p w14:paraId="42DCBACE" w14:textId="77777777" w:rsidR="00224E2F" w:rsidRDefault="00224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31273" w14:textId="77777777" w:rsidR="005579B1" w:rsidRDefault="009F5594">
    <w:pPr>
      <w:pStyle w:val="Kopfzeile"/>
      <w:ind w:left="-1417"/>
    </w:pPr>
    <w:r>
      <w:rPr>
        <w:noProof/>
        <w:lang w:val="de-DE" w:eastAsia="de-DE"/>
      </w:rPr>
      <w:drawing>
        <wp:anchor distT="0" distB="0" distL="114300" distR="114300" simplePos="0" relativeHeight="13" behindDoc="1" locked="0" layoutInCell="1" allowOverlap="1" wp14:anchorId="6BC8EEA4" wp14:editId="167805E3">
          <wp:simplePos x="0" y="0"/>
          <wp:positionH relativeFrom="column">
            <wp:posOffset>-925195</wp:posOffset>
          </wp:positionH>
          <wp:positionV relativeFrom="paragraph">
            <wp:posOffset>-408940</wp:posOffset>
          </wp:positionV>
          <wp:extent cx="7560310" cy="1562100"/>
          <wp:effectExtent l="0" t="0" r="0" b="0"/>
          <wp:wrapNone/>
          <wp:docPr id="5"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descr="Pressebogen_Kopf"/>
                  <pic:cNvPicPr>
                    <a:picLocks noChangeAspect="1" noChangeArrowheads="1"/>
                  </pic:cNvPicPr>
                </pic:nvPicPr>
                <pic:blipFill>
                  <a:blip r:embed="rId1"/>
                  <a:stretch>
                    <a:fillRect/>
                  </a:stretch>
                </pic:blipFill>
                <pic:spPr bwMode="auto">
                  <a:xfrm>
                    <a:off x="0" y="0"/>
                    <a:ext cx="7560310" cy="15621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9B1"/>
    <w:rsid w:val="00000E09"/>
    <w:rsid w:val="00006386"/>
    <w:rsid w:val="00006533"/>
    <w:rsid w:val="0001536A"/>
    <w:rsid w:val="00035ABD"/>
    <w:rsid w:val="00045160"/>
    <w:rsid w:val="000661D2"/>
    <w:rsid w:val="000674A2"/>
    <w:rsid w:val="00085EAE"/>
    <w:rsid w:val="00091657"/>
    <w:rsid w:val="000A19AE"/>
    <w:rsid w:val="000A4265"/>
    <w:rsid w:val="000A4333"/>
    <w:rsid w:val="000B64BE"/>
    <w:rsid w:val="000B77EC"/>
    <w:rsid w:val="000E0380"/>
    <w:rsid w:val="000E7B04"/>
    <w:rsid w:val="00110727"/>
    <w:rsid w:val="0013793E"/>
    <w:rsid w:val="00155EF5"/>
    <w:rsid w:val="00193B9D"/>
    <w:rsid w:val="001D3033"/>
    <w:rsid w:val="001D4B53"/>
    <w:rsid w:val="001D67AB"/>
    <w:rsid w:val="001E61A8"/>
    <w:rsid w:val="001F0D1C"/>
    <w:rsid w:val="001F1025"/>
    <w:rsid w:val="001F67BD"/>
    <w:rsid w:val="00212DD9"/>
    <w:rsid w:val="00224E2F"/>
    <w:rsid w:val="00225641"/>
    <w:rsid w:val="002625EE"/>
    <w:rsid w:val="0027718B"/>
    <w:rsid w:val="00281B4B"/>
    <w:rsid w:val="0028637A"/>
    <w:rsid w:val="0029353C"/>
    <w:rsid w:val="002B7251"/>
    <w:rsid w:val="002D120E"/>
    <w:rsid w:val="002D62DD"/>
    <w:rsid w:val="002D6D32"/>
    <w:rsid w:val="002E1510"/>
    <w:rsid w:val="002F428B"/>
    <w:rsid w:val="00320031"/>
    <w:rsid w:val="00326074"/>
    <w:rsid w:val="003500C1"/>
    <w:rsid w:val="003502CF"/>
    <w:rsid w:val="00377529"/>
    <w:rsid w:val="0038289F"/>
    <w:rsid w:val="00385688"/>
    <w:rsid w:val="0038681D"/>
    <w:rsid w:val="0039102D"/>
    <w:rsid w:val="003C1152"/>
    <w:rsid w:val="003C2751"/>
    <w:rsid w:val="003C7E0C"/>
    <w:rsid w:val="003D5B8F"/>
    <w:rsid w:val="003F0FEB"/>
    <w:rsid w:val="00404479"/>
    <w:rsid w:val="00411F11"/>
    <w:rsid w:val="00412AFC"/>
    <w:rsid w:val="004177B6"/>
    <w:rsid w:val="00423388"/>
    <w:rsid w:val="004444EF"/>
    <w:rsid w:val="00464315"/>
    <w:rsid w:val="0047257E"/>
    <w:rsid w:val="00475CE0"/>
    <w:rsid w:val="004862AC"/>
    <w:rsid w:val="004B4910"/>
    <w:rsid w:val="004B7D79"/>
    <w:rsid w:val="004C330F"/>
    <w:rsid w:val="004D6B8B"/>
    <w:rsid w:val="0051046F"/>
    <w:rsid w:val="005210F9"/>
    <w:rsid w:val="0053695C"/>
    <w:rsid w:val="005579B1"/>
    <w:rsid w:val="00565E76"/>
    <w:rsid w:val="005830FD"/>
    <w:rsid w:val="00597C52"/>
    <w:rsid w:val="005A1CAE"/>
    <w:rsid w:val="005B5C1D"/>
    <w:rsid w:val="005C451E"/>
    <w:rsid w:val="005C61DB"/>
    <w:rsid w:val="005D40CF"/>
    <w:rsid w:val="00606CD9"/>
    <w:rsid w:val="00607439"/>
    <w:rsid w:val="00634A1C"/>
    <w:rsid w:val="006615DB"/>
    <w:rsid w:val="0068286E"/>
    <w:rsid w:val="00687A2A"/>
    <w:rsid w:val="00693FF9"/>
    <w:rsid w:val="00696833"/>
    <w:rsid w:val="006A3FE8"/>
    <w:rsid w:val="006A5ED3"/>
    <w:rsid w:val="006B6A15"/>
    <w:rsid w:val="006C4C4B"/>
    <w:rsid w:val="006C5CD3"/>
    <w:rsid w:val="006C7F10"/>
    <w:rsid w:val="006E320B"/>
    <w:rsid w:val="006F0F54"/>
    <w:rsid w:val="007063B8"/>
    <w:rsid w:val="00715AB6"/>
    <w:rsid w:val="00715E32"/>
    <w:rsid w:val="007573BD"/>
    <w:rsid w:val="00784CC3"/>
    <w:rsid w:val="00787188"/>
    <w:rsid w:val="007931A5"/>
    <w:rsid w:val="0079410E"/>
    <w:rsid w:val="007B5EE3"/>
    <w:rsid w:val="007C3CC1"/>
    <w:rsid w:val="007C4C7F"/>
    <w:rsid w:val="007C5C3E"/>
    <w:rsid w:val="007D1C92"/>
    <w:rsid w:val="007D4F83"/>
    <w:rsid w:val="00810B0D"/>
    <w:rsid w:val="00812799"/>
    <w:rsid w:val="00816131"/>
    <w:rsid w:val="00820CD6"/>
    <w:rsid w:val="00822B92"/>
    <w:rsid w:val="0082301C"/>
    <w:rsid w:val="008448E6"/>
    <w:rsid w:val="008653F4"/>
    <w:rsid w:val="00871879"/>
    <w:rsid w:val="00891145"/>
    <w:rsid w:val="00892C4B"/>
    <w:rsid w:val="00896026"/>
    <w:rsid w:val="008C0E0F"/>
    <w:rsid w:val="008E0F40"/>
    <w:rsid w:val="008E6EA3"/>
    <w:rsid w:val="008F3EF1"/>
    <w:rsid w:val="00902DAE"/>
    <w:rsid w:val="00913948"/>
    <w:rsid w:val="00916E32"/>
    <w:rsid w:val="009170A2"/>
    <w:rsid w:val="00920317"/>
    <w:rsid w:val="009237EA"/>
    <w:rsid w:val="00931D28"/>
    <w:rsid w:val="00965370"/>
    <w:rsid w:val="00965BC5"/>
    <w:rsid w:val="009725D8"/>
    <w:rsid w:val="00992ABD"/>
    <w:rsid w:val="009B6E6F"/>
    <w:rsid w:val="009C6033"/>
    <w:rsid w:val="009F214D"/>
    <w:rsid w:val="009F5594"/>
    <w:rsid w:val="00A14D4C"/>
    <w:rsid w:val="00A168F5"/>
    <w:rsid w:val="00A209FF"/>
    <w:rsid w:val="00A41108"/>
    <w:rsid w:val="00A55F83"/>
    <w:rsid w:val="00A730A4"/>
    <w:rsid w:val="00A8086D"/>
    <w:rsid w:val="00A87BF5"/>
    <w:rsid w:val="00AA2CF1"/>
    <w:rsid w:val="00AA62DB"/>
    <w:rsid w:val="00AB3144"/>
    <w:rsid w:val="00AC515A"/>
    <w:rsid w:val="00AE6186"/>
    <w:rsid w:val="00B03B00"/>
    <w:rsid w:val="00B16A26"/>
    <w:rsid w:val="00B21605"/>
    <w:rsid w:val="00B22DD0"/>
    <w:rsid w:val="00B2759F"/>
    <w:rsid w:val="00B74258"/>
    <w:rsid w:val="00B8089E"/>
    <w:rsid w:val="00B81DAF"/>
    <w:rsid w:val="00B82375"/>
    <w:rsid w:val="00BB180E"/>
    <w:rsid w:val="00BB2526"/>
    <w:rsid w:val="00BC4A54"/>
    <w:rsid w:val="00BE2CBD"/>
    <w:rsid w:val="00BE3A06"/>
    <w:rsid w:val="00BE6D0D"/>
    <w:rsid w:val="00BF2E1C"/>
    <w:rsid w:val="00C04091"/>
    <w:rsid w:val="00C13BD9"/>
    <w:rsid w:val="00C16FD7"/>
    <w:rsid w:val="00C2691A"/>
    <w:rsid w:val="00C27661"/>
    <w:rsid w:val="00C44716"/>
    <w:rsid w:val="00C51C76"/>
    <w:rsid w:val="00C52390"/>
    <w:rsid w:val="00C5462A"/>
    <w:rsid w:val="00C65DE0"/>
    <w:rsid w:val="00C72ABF"/>
    <w:rsid w:val="00C75678"/>
    <w:rsid w:val="00C92669"/>
    <w:rsid w:val="00CA1919"/>
    <w:rsid w:val="00CA48D8"/>
    <w:rsid w:val="00CF05BD"/>
    <w:rsid w:val="00CF28A1"/>
    <w:rsid w:val="00CF4AB8"/>
    <w:rsid w:val="00CF5BBD"/>
    <w:rsid w:val="00D01CB0"/>
    <w:rsid w:val="00D2307B"/>
    <w:rsid w:val="00D23A24"/>
    <w:rsid w:val="00D26BB7"/>
    <w:rsid w:val="00D36924"/>
    <w:rsid w:val="00D45FD1"/>
    <w:rsid w:val="00D65EE1"/>
    <w:rsid w:val="00D720DD"/>
    <w:rsid w:val="00D73531"/>
    <w:rsid w:val="00D80C11"/>
    <w:rsid w:val="00D84CF1"/>
    <w:rsid w:val="00D9426F"/>
    <w:rsid w:val="00DA479F"/>
    <w:rsid w:val="00DB7AA9"/>
    <w:rsid w:val="00DD1E10"/>
    <w:rsid w:val="00E44FA1"/>
    <w:rsid w:val="00E45C92"/>
    <w:rsid w:val="00E47B26"/>
    <w:rsid w:val="00E727F6"/>
    <w:rsid w:val="00E75895"/>
    <w:rsid w:val="00E90720"/>
    <w:rsid w:val="00EA0151"/>
    <w:rsid w:val="00EA0F95"/>
    <w:rsid w:val="00EA6A1B"/>
    <w:rsid w:val="00EB7077"/>
    <w:rsid w:val="00EC1B5B"/>
    <w:rsid w:val="00EC546D"/>
    <w:rsid w:val="00F040EE"/>
    <w:rsid w:val="00F06280"/>
    <w:rsid w:val="00F1474A"/>
    <w:rsid w:val="00F15DFF"/>
    <w:rsid w:val="00F657F1"/>
    <w:rsid w:val="00F76976"/>
    <w:rsid w:val="00FA081C"/>
    <w:rsid w:val="00FB3151"/>
    <w:rsid w:val="00FC04BE"/>
    <w:rsid w:val="00FD53CF"/>
    <w:rsid w:val="00FE4420"/>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04063"/>
  <w15:docId w15:val="{4BEB5786-17EB-4B30-9265-0A0313C19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olor w:val="000000"/>
      <w:sz w:val="24"/>
    </w:rPr>
  </w:style>
  <w:style w:type="paragraph" w:styleId="berschrift1">
    <w:name w:val="heading 1"/>
    <w:basedOn w:val="Standard"/>
    <w:next w:val="Standard"/>
    <w:qFormat/>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qFormat/>
    <w:rPr>
      <w:vertAlign w:val="superscript"/>
    </w:rPr>
  </w:style>
  <w:style w:type="character" w:customStyle="1" w:styleId="Internetverknpfung">
    <w:name w:val="Internetverknüpfung"/>
    <w:rsid w:val="000D57ED"/>
    <w:rPr>
      <w:color w:val="0563C1"/>
      <w:u w:val="single"/>
    </w:rPr>
  </w:style>
  <w:style w:type="character" w:styleId="Fett">
    <w:name w:val="Strong"/>
    <w:basedOn w:val="Absatz-Standardschriftart"/>
    <w:uiPriority w:val="22"/>
    <w:qFormat/>
    <w:rsid w:val="003804D3"/>
    <w:rPr>
      <w:b/>
      <w:bCs/>
    </w:rPr>
  </w:style>
  <w:style w:type="character" w:customStyle="1" w:styleId="Betont">
    <w:name w:val="Betont"/>
    <w:basedOn w:val="Absatz-Standardschriftart"/>
    <w:uiPriority w:val="20"/>
    <w:qFormat/>
    <w:rsid w:val="003804D3"/>
    <w:rPr>
      <w:i/>
      <w:iCs/>
    </w:rPr>
  </w:style>
  <w:style w:type="character" w:customStyle="1" w:styleId="SprechblasentextZchn">
    <w:name w:val="Sprechblasentext Zchn"/>
    <w:basedOn w:val="Absatz-Standardschriftart"/>
    <w:link w:val="Sprechblasentext"/>
    <w:qFormat/>
    <w:rsid w:val="005A265F"/>
    <w:rPr>
      <w:rFonts w:ascii="Segoe UI" w:hAnsi="Segoe UI" w:cs="Segoe UI"/>
      <w:color w:val="000000"/>
      <w:sz w:val="18"/>
      <w:szCs w:val="18"/>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rPr>
      <w:b/>
      <w:bCs/>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styleId="Funotentext">
    <w:name w:val="footnote text"/>
    <w:basedOn w:val="Standard"/>
    <w:semiHidden/>
    <w:qForma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qFormat/>
    <w:pPr>
      <w:ind w:right="2897"/>
    </w:pPr>
  </w:style>
  <w:style w:type="paragraph" w:styleId="Textkrper3">
    <w:name w:val="Body Text 3"/>
    <w:basedOn w:val="Standard"/>
    <w:qFormat/>
    <w:pPr>
      <w:ind w:right="560"/>
      <w:jc w:val="center"/>
    </w:pPr>
    <w:rPr>
      <w:b/>
      <w:bCs/>
      <w:sz w:val="28"/>
    </w:rPr>
  </w:style>
  <w:style w:type="paragraph" w:styleId="StandardWeb">
    <w:name w:val="Normal (Web)"/>
    <w:basedOn w:val="Standard"/>
    <w:qFormat/>
    <w:pPr>
      <w:spacing w:beforeAutospacing="1" w:afterAutospacing="1"/>
    </w:pPr>
    <w:rPr>
      <w:rFonts w:ascii="Times New Roman" w:hAnsi="Times New Roman"/>
      <w:color w:val="00204A"/>
      <w:szCs w:val="24"/>
    </w:rPr>
  </w:style>
  <w:style w:type="paragraph" w:customStyle="1" w:styleId="Arial">
    <w:name w:val="Arial"/>
    <w:basedOn w:val="Standard"/>
    <w:qFormat/>
    <w:rsid w:val="005D6F25"/>
    <w:rPr>
      <w:rFonts w:ascii="Times New Roman" w:hAnsi="Times New Roman"/>
      <w:color w:val="00000A"/>
      <w:szCs w:val="24"/>
    </w:rPr>
  </w:style>
  <w:style w:type="paragraph" w:customStyle="1" w:styleId="Pa4">
    <w:name w:val="Pa4"/>
    <w:basedOn w:val="Standard"/>
    <w:next w:val="Standard"/>
    <w:uiPriority w:val="99"/>
    <w:qFormat/>
    <w:rsid w:val="004E76B6"/>
    <w:pPr>
      <w:spacing w:line="221" w:lineRule="atLeast"/>
    </w:pPr>
    <w:rPr>
      <w:rFonts w:ascii="Rotis Sans Serif Pro Cyr ExtBd" w:eastAsia="Calibri" w:hAnsi="Rotis Sans Serif Pro Cyr ExtBd"/>
      <w:color w:val="00000A"/>
      <w:szCs w:val="24"/>
    </w:rPr>
  </w:style>
  <w:style w:type="paragraph" w:customStyle="1" w:styleId="Rahmeninhalt">
    <w:name w:val="Rahmeninhalt"/>
    <w:basedOn w:val="Standard"/>
    <w:qFormat/>
  </w:style>
  <w:style w:type="paragraph" w:styleId="Sprechblasentext">
    <w:name w:val="Balloon Text"/>
    <w:basedOn w:val="Standard"/>
    <w:link w:val="SprechblasentextZchn"/>
    <w:qFormat/>
    <w:rsid w:val="005A26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D321D-B9FD-47EB-893B-5CA7F6A40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694</Words>
  <Characters>4378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Stabilität und Laufkomfort für große Holzschubkästen - Die neue Generation der Auszugsführung Actro 5D</vt:lpstr>
    </vt:vector>
  </TitlesOfParts>
  <Company>.</Company>
  <LinksUpToDate>false</LinksUpToDate>
  <CharactersWithSpaces>5062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Stabilité et confort de coulissage pour les grands tiroirs en bois - La nouvelle génération de la coulisse Actro 5D</dc:title>
  <dc:subject/>
  <dc:creator>Prototype</dc:creator>
  <dc:description/>
  <cp:lastModifiedBy>Anke Wöhler</cp:lastModifiedBy>
  <cp:revision>3</cp:revision>
  <cp:lastPrinted>2020-02-17T15:14:00Z</cp:lastPrinted>
  <dcterms:created xsi:type="dcterms:W3CDTF">2020-03-02T13:14:00Z</dcterms:created>
  <dcterms:modified xsi:type="dcterms:W3CDTF">2020-03-04T06:28:00Z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