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82" w:rsidRDefault="00C134ED">
      <w:pPr>
        <w:pStyle w:val="Arial"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Intermat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fast </w:t>
      </w:r>
      <w:proofErr w:type="spellStart"/>
      <w:r>
        <w:rPr>
          <w:rFonts w:ascii="Arial" w:hAnsi="Arial" w:cs="Arial"/>
          <w:b/>
          <w:sz w:val="28"/>
          <w:szCs w:val="28"/>
        </w:rPr>
        <w:t>assembly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hinge</w:t>
      </w:r>
    </w:p>
    <w:p w:rsidR="00AC7582" w:rsidRDefault="00C134ED">
      <w:pPr>
        <w:pStyle w:val="Arial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Wide </w:t>
      </w:r>
      <w:proofErr w:type="spellStart"/>
      <w:r>
        <w:rPr>
          <w:rFonts w:ascii="Arial" w:hAnsi="Arial" w:cs="Arial"/>
          <w:b/>
        </w:rPr>
        <w:t>range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all </w:t>
      </w:r>
      <w:proofErr w:type="spellStart"/>
      <w:r>
        <w:rPr>
          <w:rFonts w:ascii="Arial" w:hAnsi="Arial" w:cs="Arial"/>
          <w:b/>
        </w:rPr>
        <w:t>sorts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applications</w:t>
      </w:r>
      <w:proofErr w:type="spellEnd"/>
    </w:p>
    <w:p w:rsidR="00AC7582" w:rsidRDefault="00AC7582">
      <w:pPr>
        <w:spacing w:line="360" w:lineRule="auto"/>
        <w:rPr>
          <w:rFonts w:cs="Arial"/>
        </w:rPr>
      </w:pPr>
    </w:p>
    <w:p w:rsidR="00AC7582" w:rsidRDefault="00C134ED">
      <w:pPr>
        <w:pStyle w:val="Arial"/>
        <w:spacing w:line="360" w:lineRule="auto"/>
      </w:pP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lineup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over</w:t>
      </w:r>
      <w:proofErr w:type="spellEnd"/>
      <w:r>
        <w:rPr>
          <w:rFonts w:ascii="Arial" w:hAnsi="Arial" w:cs="Arial"/>
          <w:b/>
        </w:rPr>
        <w:t xml:space="preserve"> 100 </w:t>
      </w:r>
      <w:proofErr w:type="spellStart"/>
      <w:r>
        <w:rPr>
          <w:rFonts w:ascii="Arial" w:hAnsi="Arial" w:cs="Arial"/>
          <w:b/>
        </w:rPr>
        <w:t>door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mounting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options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tried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proven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Intermat</w:t>
      </w:r>
      <w:proofErr w:type="spellEnd"/>
      <w:r>
        <w:rPr>
          <w:rFonts w:ascii="Arial" w:hAnsi="Arial" w:cs="Arial"/>
          <w:b/>
        </w:rPr>
        <w:t xml:space="preserve"> fast </w:t>
      </w:r>
      <w:proofErr w:type="spellStart"/>
      <w:r>
        <w:rPr>
          <w:rFonts w:ascii="Arial" w:hAnsi="Arial" w:cs="Arial"/>
          <w:b/>
        </w:rPr>
        <w:t>assembly</w:t>
      </w:r>
      <w:proofErr w:type="spellEnd"/>
      <w:r>
        <w:rPr>
          <w:rFonts w:ascii="Arial" w:hAnsi="Arial" w:cs="Arial"/>
          <w:b/>
        </w:rPr>
        <w:t xml:space="preserve"> hinge </w:t>
      </w:r>
      <w:proofErr w:type="spellStart"/>
      <w:r>
        <w:rPr>
          <w:rFonts w:ascii="Arial" w:hAnsi="Arial" w:cs="Arial"/>
          <w:b/>
        </w:rPr>
        <w:t>from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Hettich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provides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right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solution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wide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range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different </w:t>
      </w:r>
      <w:proofErr w:type="spellStart"/>
      <w:r>
        <w:rPr>
          <w:rFonts w:ascii="Arial" w:hAnsi="Arial" w:cs="Arial"/>
          <w:b/>
        </w:rPr>
        <w:t>applications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Combining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Intermat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optional Silent System </w:t>
      </w:r>
      <w:proofErr w:type="spellStart"/>
      <w:r>
        <w:rPr>
          <w:rFonts w:ascii="Arial" w:hAnsi="Arial" w:cs="Arial"/>
          <w:b/>
        </w:rPr>
        <w:t>gives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kitchen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furniture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manufacturers</w:t>
      </w:r>
      <w:proofErr w:type="spellEnd"/>
      <w:r>
        <w:rPr>
          <w:rFonts w:ascii="Arial" w:hAnsi="Arial" w:cs="Arial"/>
          <w:b/>
        </w:rPr>
        <w:t xml:space="preserve"> additional </w:t>
      </w:r>
      <w:proofErr w:type="spellStart"/>
      <w:r>
        <w:rPr>
          <w:rFonts w:ascii="Arial" w:hAnsi="Arial" w:cs="Arial"/>
          <w:b/>
        </w:rPr>
        <w:t>ways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differentiating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furniture</w:t>
      </w:r>
      <w:proofErr w:type="spellEnd"/>
      <w:r>
        <w:rPr>
          <w:rFonts w:ascii="Arial" w:hAnsi="Arial" w:cs="Arial"/>
          <w:b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  <w:b/>
        </w:rPr>
      </w:pPr>
    </w:p>
    <w:p w:rsidR="00AC7582" w:rsidRDefault="00C134ED">
      <w:pPr>
        <w:pStyle w:val="Arial"/>
        <w:spacing w:line="360" w:lineRule="auto"/>
      </w:pPr>
      <w:proofErr w:type="spellStart"/>
      <w:r>
        <w:rPr>
          <w:rFonts w:ascii="Arial" w:hAnsi="Arial" w:cs="Arial"/>
        </w:rPr>
        <w:t>Furniture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manufacturers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across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Hettich</w:t>
      </w:r>
      <w:proofErr w:type="spellEnd"/>
      <w:r>
        <w:rPr>
          <w:rFonts w:ascii="Arial" w:hAnsi="Arial" w:cs="Arial"/>
        </w:rPr>
        <w:t xml:space="preserve">. Time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fast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easy </w:t>
      </w:r>
      <w:proofErr w:type="spellStart"/>
      <w:r>
        <w:rPr>
          <w:rFonts w:ascii="Arial" w:hAnsi="Arial" w:cs="Arial"/>
        </w:rPr>
        <w:t>installation</w:t>
      </w:r>
      <w:proofErr w:type="spellEnd"/>
      <w:r>
        <w:rPr>
          <w:rFonts w:ascii="Arial" w:hAnsi="Arial" w:cs="Arial"/>
        </w:rPr>
        <w:t xml:space="preserve">, simple </w:t>
      </w:r>
      <w:proofErr w:type="spellStart"/>
      <w:r>
        <w:rPr>
          <w:rFonts w:ascii="Arial" w:hAnsi="Arial" w:cs="Arial"/>
        </w:rPr>
        <w:t>adjustment</w:t>
      </w:r>
      <w:proofErr w:type="spellEnd"/>
      <w:r>
        <w:rPr>
          <w:rFonts w:ascii="Arial" w:hAnsi="Arial" w:cs="Arial"/>
        </w:rPr>
        <w:t xml:space="preserve">, a high </w:t>
      </w:r>
      <w:proofErr w:type="spellStart"/>
      <w:r>
        <w:rPr>
          <w:rFonts w:ascii="Arial" w:hAnsi="Arial" w:cs="Arial"/>
        </w:rPr>
        <w:t>level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reliability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dependable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quality</w:t>
      </w:r>
      <w:proofErr w:type="spellEnd"/>
      <w:r>
        <w:rPr>
          <w:rFonts w:ascii="Arial" w:hAnsi="Arial" w:cs="Arial"/>
        </w:rPr>
        <w:t xml:space="preserve">. Over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high </w:t>
      </w:r>
      <w:proofErr w:type="spellStart"/>
      <w:r>
        <w:rPr>
          <w:rFonts w:ascii="Arial" w:hAnsi="Arial" w:cs="Arial"/>
        </w:rPr>
        <w:t>quality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was </w:t>
      </w:r>
      <w:proofErr w:type="spellStart"/>
      <w:r>
        <w:rPr>
          <w:rFonts w:ascii="Arial" w:hAnsi="Arial" w:cs="Arial"/>
        </w:rPr>
        <w:t>launched</w:t>
      </w:r>
      <w:proofErr w:type="spellEnd"/>
      <w:r>
        <w:rPr>
          <w:rFonts w:ascii="Arial" w:hAnsi="Arial" w:cs="Arial"/>
        </w:rPr>
        <w:t xml:space="preserve"> in 1993.</w:t>
      </w:r>
    </w:p>
    <w:p w:rsidR="00AC7582" w:rsidRDefault="00AC7582">
      <w:pPr>
        <w:pStyle w:val="Arial"/>
        <w:spacing w:line="360" w:lineRule="auto"/>
        <w:rPr>
          <w:rFonts w:ascii="Arial" w:hAnsi="Arial" w:cs="Arial"/>
        </w:rPr>
      </w:pPr>
    </w:p>
    <w:p w:rsidR="008C18FE" w:rsidRDefault="00C134ED">
      <w:pPr>
        <w:pStyle w:val="Arial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real </w:t>
      </w:r>
      <w:proofErr w:type="spellStart"/>
      <w:r>
        <w:rPr>
          <w:rFonts w:ascii="Arial" w:hAnsi="Arial" w:cs="Arial"/>
        </w:rPr>
        <w:t>allrounder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features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110 </w:t>
      </w:r>
      <w:proofErr w:type="spellStart"/>
      <w:r>
        <w:rPr>
          <w:rFonts w:ascii="Arial" w:hAnsi="Arial" w:cs="Arial"/>
        </w:rPr>
        <w:t>degrees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125 </w:t>
      </w:r>
      <w:proofErr w:type="spellStart"/>
      <w:r>
        <w:rPr>
          <w:rFonts w:ascii="Arial" w:hAnsi="Arial" w:cs="Arial"/>
        </w:rPr>
        <w:t>degrees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 95 </w:t>
      </w:r>
      <w:proofErr w:type="spellStart"/>
      <w:r>
        <w:rPr>
          <w:rFonts w:ascii="Arial" w:hAnsi="Arial" w:cs="Arial"/>
        </w:rPr>
        <w:t>degree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opening</w:t>
      </w:r>
      <w:proofErr w:type="spellEnd"/>
      <w:r>
        <w:rPr>
          <w:rFonts w:ascii="Arial" w:hAnsi="Arial" w:cs="Arial"/>
        </w:rPr>
        <w:t xml:space="preserve"> angle, </w:t>
      </w:r>
      <w:proofErr w:type="spellStart"/>
      <w:r>
        <w:rPr>
          <w:rFonts w:ascii="Arial" w:hAnsi="Arial" w:cs="Arial"/>
        </w:rPr>
        <w:t>special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unusual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W-45 </w:t>
      </w:r>
      <w:proofErr w:type="spellStart"/>
      <w:r>
        <w:rPr>
          <w:rFonts w:ascii="Arial" w:hAnsi="Arial" w:cs="Arial"/>
        </w:rPr>
        <w:t>degrees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W+90 </w:t>
      </w:r>
      <w:proofErr w:type="spellStart"/>
      <w:r>
        <w:rPr>
          <w:rFonts w:ascii="Arial" w:hAnsi="Arial" w:cs="Arial"/>
        </w:rPr>
        <w:t>degrees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doors</w:t>
      </w:r>
      <w:proofErr w:type="spellEnd"/>
      <w:r>
        <w:rPr>
          <w:rFonts w:ascii="Arial" w:hAnsi="Arial" w:cs="Arial"/>
        </w:rPr>
        <w:t>.</w:t>
      </w:r>
    </w:p>
    <w:p w:rsidR="00AC7582" w:rsidRDefault="00C134ED">
      <w:pPr>
        <w:pStyle w:val="Arial"/>
        <w:spacing w:line="360" w:lineRule="auto"/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lineup</w:t>
      </w:r>
      <w:proofErr w:type="spellEnd"/>
      <w:r>
        <w:rPr>
          <w:rFonts w:ascii="Arial" w:hAnsi="Arial" w:cs="Arial"/>
        </w:rPr>
        <w:t xml:space="preserve"> also </w:t>
      </w:r>
      <w:proofErr w:type="spellStart"/>
      <w:r>
        <w:rPr>
          <w:rFonts w:ascii="Arial" w:hAnsi="Arial" w:cs="Arial"/>
        </w:rPr>
        <w:t>covers</w:t>
      </w:r>
      <w:proofErr w:type="spellEnd"/>
      <w:r>
        <w:rPr>
          <w:rFonts w:ascii="Arial" w:hAnsi="Arial" w:cs="Arial"/>
        </w:rPr>
        <w:t xml:space="preserve"> all </w:t>
      </w:r>
      <w:proofErr w:type="spellStart"/>
      <w:r>
        <w:rPr>
          <w:rFonts w:ascii="Arial" w:hAnsi="Arial" w:cs="Arial"/>
        </w:rPr>
        <w:t>common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patterns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attaching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hinge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. The </w:t>
      </w:r>
      <w:proofErr w:type="spellStart"/>
      <w:r>
        <w:rPr>
          <w:rFonts w:ascii="Arial" w:hAnsi="Arial" w:cs="Arial"/>
        </w:rPr>
        <w:t>range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ultimately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complemented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stylish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hinge arm, on </w:t>
      </w: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also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customised</w:t>
      </w:r>
      <w:proofErr w:type="spellEnd"/>
      <w:r>
        <w:rPr>
          <w:rFonts w:ascii="Arial" w:hAnsi="Arial" w:cs="Arial"/>
        </w:rPr>
        <w:t xml:space="preserve"> lo</w:t>
      </w:r>
      <w:r>
        <w:rPr>
          <w:rFonts w:ascii="Arial" w:hAnsi="Arial" w:cs="Arial"/>
          <w:color w:val="000000"/>
        </w:rPr>
        <w:t>go.</w:t>
      </w:r>
    </w:p>
    <w:p w:rsidR="00AC7582" w:rsidRDefault="00AC7582">
      <w:pPr>
        <w:pStyle w:val="Arial"/>
        <w:spacing w:line="360" w:lineRule="auto"/>
        <w:rPr>
          <w:rFonts w:ascii="Arial" w:hAnsi="Arial" w:cs="Arial"/>
          <w:color w:val="000000"/>
        </w:rPr>
      </w:pPr>
    </w:p>
    <w:p w:rsidR="00AC7582" w:rsidRDefault="00C134ED">
      <w:pPr>
        <w:pStyle w:val="Arial"/>
        <w:spacing w:line="360" w:lineRule="auto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optional Silent System, </w:t>
      </w:r>
      <w:proofErr w:type="spellStart"/>
      <w:r>
        <w:rPr>
          <w:rFonts w:ascii="Arial" w:hAnsi="Arial" w:cs="Arial"/>
          <w:color w:val="000000"/>
        </w:rPr>
        <w:t>manufacturers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additionally</w:t>
      </w:r>
      <w:proofErr w:type="spellEnd"/>
      <w:r>
        <w:rPr>
          <w:rFonts w:ascii="Arial" w:hAnsi="Arial" w:cs="Arial"/>
          <w:color w:val="000000"/>
        </w:rPr>
        <w:t xml:space="preserve"> upgrade </w:t>
      </w:r>
      <w:proofErr w:type="spellStart"/>
      <w:r>
        <w:rPr>
          <w:rFonts w:ascii="Arial" w:hAnsi="Arial" w:cs="Arial"/>
          <w:color w:val="000000"/>
        </w:rPr>
        <w:t>Intermat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further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differentiating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furniture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ranges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Silent System </w:t>
      </w:r>
      <w:proofErr w:type="spellStart"/>
      <w:r>
        <w:rPr>
          <w:rFonts w:ascii="Arial" w:hAnsi="Arial" w:cs="Arial"/>
          <w:color w:val="000000"/>
        </w:rPr>
        <w:t>unit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required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lastRenderedPageBreak/>
        <w:t>standard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hinges</w:t>
      </w:r>
      <w:proofErr w:type="spellEnd"/>
      <w:r>
        <w:rPr>
          <w:rFonts w:ascii="Arial" w:hAnsi="Arial" w:cs="Arial"/>
          <w:color w:val="000000"/>
        </w:rPr>
        <w:t xml:space="preserve">. Soft </w:t>
      </w:r>
      <w:proofErr w:type="spellStart"/>
      <w:r>
        <w:rPr>
          <w:rFonts w:ascii="Arial" w:hAnsi="Arial" w:cs="Arial"/>
          <w:color w:val="000000"/>
        </w:rPr>
        <w:t>closing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matched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optimum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performance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significantly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enhances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quality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home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benefiting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Intermat</w:t>
      </w:r>
      <w:proofErr w:type="spellEnd"/>
      <w:r>
        <w:rPr>
          <w:rFonts w:ascii="Arial" w:hAnsi="Arial" w:cs="Arial"/>
          <w:color w:val="000000"/>
        </w:rPr>
        <w:t xml:space="preserve"> plus Silent System, </w:t>
      </w:r>
      <w:proofErr w:type="spellStart"/>
      <w:r>
        <w:rPr>
          <w:rFonts w:ascii="Arial" w:hAnsi="Arial" w:cs="Arial"/>
          <w:color w:val="000000"/>
        </w:rPr>
        <w:t>doors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close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gently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movement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soothing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quiet</w:t>
      </w:r>
      <w:proofErr w:type="spellEnd"/>
      <w:r>
        <w:rPr>
          <w:rFonts w:ascii="Arial" w:hAnsi="Arial" w:cs="Arial"/>
          <w:color w:val="000000"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</w:rPr>
      </w:pPr>
    </w:p>
    <w:p w:rsidR="00AC7582" w:rsidRDefault="00C134ED">
      <w:pPr>
        <w:spacing w:line="360" w:lineRule="auto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material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downloading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"</w:t>
      </w:r>
      <w:r>
        <w:rPr>
          <w:b/>
        </w:rPr>
        <w:t>Menu: Press</w:t>
      </w:r>
      <w:r>
        <w:t xml:space="preserve">" at </w:t>
      </w:r>
      <w:r>
        <w:rPr>
          <w:b/>
        </w:rPr>
        <w:t>www.hettich.com</w:t>
      </w:r>
      <w:r>
        <w:t>:</w:t>
      </w:r>
    </w:p>
    <w:p w:rsidR="00AC7582" w:rsidRDefault="00C134ED">
      <w:pPr>
        <w:spacing w:beforeAutospacing="1" w:afterAutospacing="1"/>
        <w:rPr>
          <w:rFonts w:cs="Arial"/>
          <w:szCs w:val="24"/>
        </w:rPr>
      </w:pPr>
      <w:r>
        <w:rPr>
          <w:noProof/>
        </w:rPr>
        <w:drawing>
          <wp:inline distT="0" distB="9525" distL="0" distR="0">
            <wp:extent cx="2686050" cy="1533525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spacing w:beforeAutospacing="1" w:afterAutospacing="1"/>
      </w:pPr>
      <w:r>
        <w:rPr>
          <w:rFonts w:cs="Arial"/>
          <w:sz w:val="22"/>
          <w:szCs w:val="22"/>
        </w:rPr>
        <w:t>P</w:t>
      </w:r>
      <w:r w:rsidR="00691D75">
        <w:rPr>
          <w:rFonts w:cs="Arial"/>
          <w:sz w:val="22"/>
          <w:szCs w:val="22"/>
        </w:rPr>
        <w:t>86_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br/>
      </w:r>
      <w:proofErr w:type="spellStart"/>
      <w:r>
        <w:rPr>
          <w:rFonts w:cs="Arial"/>
          <w:sz w:val="22"/>
          <w:szCs w:val="22"/>
        </w:rPr>
        <w:t>Tried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and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proven</w:t>
      </w:r>
      <w:proofErr w:type="spellEnd"/>
      <w:r>
        <w:rPr>
          <w:rFonts w:cs="Arial"/>
          <w:sz w:val="22"/>
          <w:szCs w:val="22"/>
        </w:rPr>
        <w:t xml:space="preserve"> fast </w:t>
      </w:r>
      <w:proofErr w:type="spellStart"/>
      <w:r>
        <w:rPr>
          <w:rFonts w:cs="Arial"/>
          <w:sz w:val="22"/>
          <w:szCs w:val="22"/>
        </w:rPr>
        <w:t>assembly</w:t>
      </w:r>
      <w:proofErr w:type="spellEnd"/>
      <w:r>
        <w:rPr>
          <w:rFonts w:cs="Arial"/>
          <w:sz w:val="22"/>
          <w:szCs w:val="22"/>
        </w:rPr>
        <w:t xml:space="preserve"> hinge: </w:t>
      </w:r>
      <w:proofErr w:type="spellStart"/>
      <w:r>
        <w:rPr>
          <w:rFonts w:cs="Arial"/>
          <w:sz w:val="22"/>
          <w:szCs w:val="22"/>
        </w:rPr>
        <w:t>Intermat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scores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with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tested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durability</w:t>
      </w:r>
      <w:proofErr w:type="spellEnd"/>
      <w:r>
        <w:rPr>
          <w:rFonts w:cs="Arial"/>
          <w:sz w:val="22"/>
          <w:szCs w:val="22"/>
        </w:rPr>
        <w:t xml:space="preserve">, high </w:t>
      </w:r>
      <w:proofErr w:type="spellStart"/>
      <w:r>
        <w:rPr>
          <w:rFonts w:cs="Arial"/>
          <w:sz w:val="22"/>
          <w:szCs w:val="22"/>
        </w:rPr>
        <w:t>quality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and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its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great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value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for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money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Photo</w:t>
      </w:r>
      <w:proofErr w:type="spellEnd"/>
      <w:r>
        <w:rPr>
          <w:rFonts w:cs="Arial"/>
          <w:sz w:val="22"/>
          <w:szCs w:val="22"/>
        </w:rPr>
        <w:t xml:space="preserve">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AC7582" w:rsidRDefault="00AC7582">
      <w:pPr>
        <w:spacing w:beforeAutospacing="1" w:afterAutospacing="1"/>
        <w:rPr>
          <w:rFonts w:cs="Arial"/>
          <w:b/>
          <w:sz w:val="22"/>
          <w:szCs w:val="22"/>
        </w:rPr>
      </w:pPr>
    </w:p>
    <w:p w:rsidR="00AC7582" w:rsidRDefault="00C134ED">
      <w:pPr>
        <w:spacing w:beforeAutospacing="1" w:afterAutospacing="1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686050" cy="1619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1D75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>_b</w:t>
      </w:r>
    </w:p>
    <w:p w:rsidR="00AC7582" w:rsidRDefault="00C134ED">
      <w:pPr>
        <w:pStyle w:val="Pa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Optional upgrade: </w:t>
      </w:r>
      <w:r>
        <w:rPr>
          <w:rFonts w:ascii="Arial" w:hAnsi="Arial" w:cs="Arial"/>
          <w:color w:val="000000"/>
          <w:sz w:val="22"/>
          <w:szCs w:val="22"/>
        </w:rPr>
        <w:t xml:space="preserve">Silent System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possible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differentiate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furniture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ranges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additional soft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closing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p w:rsidR="00AC7582" w:rsidRDefault="00C134ED">
      <w:pPr>
        <w:spacing w:beforeAutospacing="1" w:afterAutospacing="1"/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9525" distL="0" distR="0">
            <wp:extent cx="2686050" cy="16668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1D75">
        <w:rPr>
          <w:rFonts w:ascii="Arial" w:hAnsi="Arial" w:cs="Arial"/>
          <w:sz w:val="22"/>
          <w:szCs w:val="22"/>
        </w:rPr>
        <w:t>86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_c</w:t>
      </w:r>
    </w:p>
    <w:p w:rsidR="00AC7582" w:rsidRDefault="00C134ED">
      <w:pPr>
        <w:pStyle w:val="Pa4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Secure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installation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: a</w:t>
      </w:r>
      <w:r>
        <w:rPr>
          <w:rFonts w:ascii="Arial" w:hAnsi="Arial" w:cs="Arial"/>
          <w:color w:val="000000"/>
          <w:sz w:val="22"/>
          <w:szCs w:val="22"/>
        </w:rPr>
        <w:t xml:space="preserve"> light press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hinge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clearly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indicating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precision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engagement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sectPr w:rsidR="00AC7582">
      <w:headerReference w:type="default" r:id="rId9"/>
      <w:footerReference w:type="default" r:id="rId10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CD" w:rsidRDefault="006A6DCD">
      <w:r>
        <w:separator/>
      </w:r>
    </w:p>
  </w:endnote>
  <w:endnote w:type="continuationSeparator" w:id="0">
    <w:p w:rsidR="006A6DCD" w:rsidRDefault="006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76DD78D" wp14:editId="0BF2FDCA">
              <wp:simplePos x="0" y="0"/>
              <wp:positionH relativeFrom="column">
                <wp:posOffset>4608830</wp:posOffset>
              </wp:positionH>
              <wp:positionV relativeFrom="paragraph">
                <wp:posOffset>-2739390</wp:posOffset>
              </wp:positionV>
              <wp:extent cx="1829435" cy="1372235"/>
              <wp:effectExtent l="0" t="381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Marketing- und Vertriebs GmbH &amp; Co. KG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PR_P83, 05-2019</w:t>
                          </w:r>
                        </w:p>
                        <w:p w:rsidR="00AC7582" w:rsidRDefault="00C134ED">
                          <w:pPr>
                            <w:pStyle w:val="Rahmeninhalt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Nina_Stackelbeck@de.hettich.com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  <w:p w:rsidR="00AC7582" w:rsidRDefault="00AC7582"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DD78D" id="Text Box 5" o:spid="_x0000_s1026" style="position:absolute;left:0;text-align:left;margin-left:362.9pt;margin-top:-215.7pt;width:144.05pt;height:108.0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Press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: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Marketing- und Vertriebs GmbH &amp; Co. KG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 Wöhler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-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Strasse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10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32602 Vlotho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Germany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Tel.: +49 5733 798-879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anke_woehler@de.hettich.com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Voucher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requested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.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PR_P83, 05-2019</w:t>
                    </w:r>
                  </w:p>
                  <w:p w:rsidR="00AC7582" w:rsidRDefault="00C134ED">
                    <w:pPr>
                      <w:pStyle w:val="Rahmeninhalt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Nina_Stackelbeck@de.hettich.com</w:t>
                    </w:r>
                  </w:p>
                  <w:p w:rsidR="00AC7582" w:rsidRDefault="00AC7582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Voucher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requested</w:t>
                    </w:r>
                    <w:proofErr w:type="spellEnd"/>
                  </w:p>
                  <w:p w:rsidR="00AC7582" w:rsidRDefault="00AC7582">
                    <w:pPr>
                      <w:pStyle w:val="Rahmeninhalt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03FEDF64" wp14:editId="63CCAADC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2760" cy="438785"/>
              <wp:effectExtent l="0" t="1270" r="127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200" cy="43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</w:t>
                          </w:r>
                          <w:r w:rsidR="00691D75">
                            <w:rPr>
                              <w:color w:val="auto"/>
                              <w:szCs w:val="24"/>
                            </w:rPr>
                            <w:t>86</w:t>
                          </w:r>
                          <w:r>
                            <w:rPr>
                              <w:color w:val="auto"/>
                              <w:szCs w:val="24"/>
                            </w:rPr>
                            <w:t>, 07.2019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EDF64" id="Text Box 6" o:spid="_x0000_s1027" style="position:absolute;left:0;text-align:left;margin-left:364.4pt;margin-top:-92.15pt;width:138.8pt;height:34.5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</w:t>
                    </w:r>
                    <w:r w:rsidR="00691D75">
                      <w:rPr>
                        <w:color w:val="auto"/>
                        <w:szCs w:val="24"/>
                      </w:rPr>
                      <w:t>86</w:t>
                    </w:r>
                    <w:r>
                      <w:rPr>
                        <w:color w:val="auto"/>
                        <w:szCs w:val="24"/>
                      </w:rPr>
                      <w:t>, 07.2019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 wp14:anchorId="3DC3A837" wp14:editId="16192E35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9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CD" w:rsidRDefault="006A6DCD">
      <w:r>
        <w:separator/>
      </w:r>
    </w:p>
  </w:footnote>
  <w:footnote w:type="continuationSeparator" w:id="0">
    <w:p w:rsidR="006A6DCD" w:rsidRDefault="006A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Kopfzeile"/>
      <w:ind w:left="-1417"/>
    </w:pPr>
    <w:r>
      <w:rPr>
        <w:noProof/>
      </w:rPr>
      <w:drawing>
        <wp:anchor distT="0" distB="0" distL="114300" distR="114300" simplePos="0" relativeHeight="7" behindDoc="1" locked="0" layoutInCell="1" allowOverlap="1" wp14:anchorId="692564B6" wp14:editId="5A95947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2"/>
    <w:rsid w:val="000326D9"/>
    <w:rsid w:val="00691D75"/>
    <w:rsid w:val="006A6DCD"/>
    <w:rsid w:val="008904E8"/>
    <w:rsid w:val="008C18FE"/>
    <w:rsid w:val="009D41BA"/>
    <w:rsid w:val="00AC7582"/>
    <w:rsid w:val="00AE5AB2"/>
    <w:rsid w:val="00C134ED"/>
    <w:rsid w:val="00D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AA76F-89F5-4D80-8310-4686E9B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rsid w:val="008C1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18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Intermat fast assembly hinge - Wide range for all sorts of applications</vt:lpstr>
    </vt:vector>
  </TitlesOfParts>
  <Company>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Intermat fast assembly hinge - Wide range for all sorts of applications</dc:title>
  <dc:subject/>
  <dc:creator>Prototype</dc:creator>
  <dc:description/>
  <cp:lastModifiedBy>Anke Wöhler</cp:lastModifiedBy>
  <cp:revision>26</cp:revision>
  <cp:lastPrinted>2019-07-22T12:41:00Z</cp:lastPrinted>
  <dcterms:created xsi:type="dcterms:W3CDTF">2019-07-02T12:04:00Z</dcterms:created>
  <dcterms:modified xsi:type="dcterms:W3CDTF">2019-08-13T08:26:00Z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