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988C" w14:textId="71C434AB" w:rsidR="006208C2" w:rsidRPr="001B6194" w:rsidRDefault="001C7999" w:rsidP="006208C2">
      <w:pPr>
        <w:spacing w:line="360" w:lineRule="auto"/>
        <w:ind w:right="-575"/>
        <w:rPr>
          <w:rFonts w:cs="Arial"/>
          <w:b/>
          <w:color w:val="000000" w:themeColor="text1"/>
          <w:sz w:val="28"/>
          <w:szCs w:val="28"/>
          <w:lang w:val="en-GB"/>
        </w:rPr>
      </w:pPr>
      <w:bookmarkStart w:id="0" w:name="_GoBack"/>
      <w:bookmarkEnd w:id="0"/>
      <w:r w:rsidRPr="001B6194">
        <w:rPr>
          <w:rFonts w:cs="Arial"/>
          <w:b/>
          <w:color w:val="000000" w:themeColor="text1"/>
          <w:sz w:val="28"/>
          <w:szCs w:val="28"/>
          <w:lang w:val="en-GB"/>
        </w:rPr>
        <w:t>Acting today – with a thought for tomorrow</w:t>
      </w:r>
    </w:p>
    <w:p w14:paraId="45340FFF" w14:textId="2D48FA37" w:rsidR="006208C2" w:rsidRPr="001B6194" w:rsidRDefault="001C7999" w:rsidP="006208C2">
      <w:pPr>
        <w:pStyle w:val="berschrift1"/>
        <w:tabs>
          <w:tab w:val="left" w:pos="7320"/>
        </w:tabs>
        <w:spacing w:line="360" w:lineRule="auto"/>
        <w:ind w:right="-6"/>
        <w:rPr>
          <w:rFonts w:ascii="Arial" w:hAnsi="Arial" w:cs="Arial"/>
          <w:color w:val="000000" w:themeColor="text1"/>
          <w:lang w:val="en-GB"/>
        </w:rPr>
      </w:pPr>
      <w:r w:rsidRPr="001B6194">
        <w:rPr>
          <w:rFonts w:ascii="Arial" w:hAnsi="Arial" w:cs="Arial"/>
          <w:color w:val="000000" w:themeColor="text1"/>
          <w:lang w:val="en-GB"/>
        </w:rPr>
        <w:t>Hettich publishes 2020 Sustainability Report</w:t>
      </w:r>
    </w:p>
    <w:p w14:paraId="752C055A" w14:textId="77777777" w:rsidR="006208C2" w:rsidRPr="001B6194" w:rsidRDefault="006208C2" w:rsidP="006208C2">
      <w:pPr>
        <w:rPr>
          <w:color w:val="000000" w:themeColor="text1"/>
          <w:lang w:val="en-GB"/>
        </w:rPr>
      </w:pPr>
    </w:p>
    <w:p w14:paraId="2770DC52" w14:textId="4D739288" w:rsidR="003B378B" w:rsidRPr="001B6194" w:rsidRDefault="00D62C2E" w:rsidP="003B378B">
      <w:pPr>
        <w:pStyle w:val="KeinLeerraum"/>
        <w:widowControl w:val="0"/>
        <w:suppressAutoHyphens/>
        <w:spacing w:line="360" w:lineRule="auto"/>
        <w:rPr>
          <w:rFonts w:ascii="Arial" w:hAnsi="Arial" w:cs="Arial"/>
          <w:b/>
          <w:color w:val="000000" w:themeColor="text1"/>
          <w:sz w:val="24"/>
          <w:szCs w:val="24"/>
          <w:lang w:val="en-GB"/>
        </w:rPr>
      </w:pPr>
      <w:r w:rsidRPr="001B6194">
        <w:rPr>
          <w:rFonts w:ascii="Arial" w:hAnsi="Arial" w:cs="Arial"/>
          <w:b/>
          <w:color w:val="000000" w:themeColor="text1"/>
          <w:sz w:val="24"/>
          <w:szCs w:val="24"/>
          <w:lang w:val="en-GB"/>
        </w:rPr>
        <w:t>As a family business with a history spanning over 130 years, the long-term aim of Hettich's corporate strategy is to link business success with environmental and social responsibility.</w:t>
      </w:r>
    </w:p>
    <w:p w14:paraId="32CD3DB9" w14:textId="77777777" w:rsidR="00490C28" w:rsidRPr="001B6194" w:rsidRDefault="00490C28" w:rsidP="00D81CFE">
      <w:pPr>
        <w:pStyle w:val="KeinLeerraum"/>
        <w:widowControl w:val="0"/>
        <w:suppressAutoHyphens/>
        <w:spacing w:line="360" w:lineRule="auto"/>
        <w:rPr>
          <w:rFonts w:cs="Arial"/>
          <w:color w:val="000000" w:themeColor="text1"/>
          <w:lang w:val="en-GB"/>
        </w:rPr>
      </w:pPr>
    </w:p>
    <w:p w14:paraId="774E16D3" w14:textId="5F8C68B4" w:rsidR="00E95AFD" w:rsidRPr="001B6194" w:rsidRDefault="00D21B2E" w:rsidP="00E95AFD">
      <w:pPr>
        <w:pStyle w:val="KeinLeerraum"/>
        <w:widowControl w:val="0"/>
        <w:suppressAutoHyphens/>
        <w:spacing w:line="360" w:lineRule="auto"/>
        <w:rPr>
          <w:rFonts w:ascii="Arial" w:hAnsi="Arial" w:cs="Arial"/>
          <w:color w:val="000000" w:themeColor="text1"/>
          <w:sz w:val="24"/>
          <w:szCs w:val="24"/>
          <w:lang w:val="en-GB"/>
        </w:rPr>
      </w:pPr>
      <w:r w:rsidRPr="001B6194">
        <w:rPr>
          <w:rFonts w:ascii="Arial" w:hAnsi="Arial" w:cs="Arial"/>
          <w:color w:val="000000" w:themeColor="text1"/>
          <w:sz w:val="24"/>
          <w:szCs w:val="24"/>
          <w:lang w:val="en-GB"/>
        </w:rPr>
        <w:t>Sustainability principles were implemented at Hettich back in the early 1990s. These are based on the aspects of sustainable business management, long lasting products and conserving resources for the next generation. But for the Hettich Group, sustainability not only means managing the environment.</w:t>
      </w:r>
    </w:p>
    <w:p w14:paraId="6B36B102" w14:textId="77777777" w:rsidR="00900A6F" w:rsidRPr="001B6194" w:rsidRDefault="00900A6F" w:rsidP="002A3C2B">
      <w:pPr>
        <w:pStyle w:val="KeinLeerraum"/>
        <w:widowControl w:val="0"/>
        <w:suppressAutoHyphens/>
        <w:spacing w:line="360" w:lineRule="auto"/>
        <w:rPr>
          <w:rFonts w:ascii="Arial" w:hAnsi="Arial" w:cs="Arial"/>
          <w:color w:val="000000" w:themeColor="text1"/>
          <w:sz w:val="24"/>
          <w:szCs w:val="24"/>
          <w:lang w:val="en-GB"/>
        </w:rPr>
      </w:pPr>
    </w:p>
    <w:p w14:paraId="02225CDF" w14:textId="0B77E880" w:rsidR="00900A6F" w:rsidRPr="001B6194" w:rsidRDefault="00900A6F" w:rsidP="002A3C2B">
      <w:pPr>
        <w:pStyle w:val="KeinLeerraum"/>
        <w:widowControl w:val="0"/>
        <w:suppressAutoHyphens/>
        <w:spacing w:line="360" w:lineRule="auto"/>
        <w:rPr>
          <w:rFonts w:ascii="Arial" w:hAnsi="Arial" w:cs="Arial"/>
          <w:b/>
          <w:color w:val="000000" w:themeColor="text1"/>
          <w:sz w:val="24"/>
          <w:szCs w:val="24"/>
          <w:lang w:val="en-GB"/>
        </w:rPr>
      </w:pPr>
      <w:r w:rsidRPr="001B6194">
        <w:rPr>
          <w:rFonts w:ascii="Arial" w:hAnsi="Arial" w:cs="Arial"/>
          <w:b/>
          <w:color w:val="000000" w:themeColor="text1"/>
          <w:sz w:val="24"/>
          <w:szCs w:val="24"/>
          <w:lang w:val="en-GB"/>
        </w:rPr>
        <w:t>Sustainable business management – The commitment: being better than the standard</w:t>
      </w:r>
    </w:p>
    <w:p w14:paraId="5B629598" w14:textId="77777777" w:rsidR="00462FC0" w:rsidRPr="001B6194" w:rsidRDefault="00462FC0" w:rsidP="00462FC0">
      <w:pPr>
        <w:pStyle w:val="KeinLeerraum"/>
        <w:widowControl w:val="0"/>
        <w:suppressAutoHyphens/>
        <w:spacing w:line="360" w:lineRule="auto"/>
        <w:rPr>
          <w:rFonts w:ascii="Arial" w:hAnsi="Arial" w:cs="Arial"/>
          <w:color w:val="000000" w:themeColor="text1"/>
          <w:sz w:val="24"/>
          <w:szCs w:val="24"/>
          <w:lang w:val="en-GB"/>
        </w:rPr>
      </w:pPr>
    </w:p>
    <w:p w14:paraId="7011CC2C" w14:textId="10A588F9" w:rsidR="00462FC0" w:rsidRPr="001B6194" w:rsidRDefault="00462FC0" w:rsidP="00462FC0">
      <w:pPr>
        <w:pStyle w:val="KeinLeerraum"/>
        <w:widowControl w:val="0"/>
        <w:suppressAutoHyphens/>
        <w:spacing w:line="360" w:lineRule="auto"/>
        <w:rPr>
          <w:rFonts w:ascii="Arial" w:hAnsi="Arial" w:cs="Arial"/>
          <w:color w:val="000000" w:themeColor="text1"/>
          <w:sz w:val="24"/>
          <w:szCs w:val="24"/>
          <w:lang w:val="en-GB"/>
        </w:rPr>
      </w:pPr>
      <w:r w:rsidRPr="001B6194">
        <w:rPr>
          <w:rFonts w:ascii="Arial" w:hAnsi="Arial" w:cs="Arial"/>
          <w:color w:val="000000" w:themeColor="text1"/>
          <w:sz w:val="24"/>
          <w:szCs w:val="24"/>
          <w:lang w:val="en-GB"/>
        </w:rPr>
        <w:t>Besides responsibility for social welfare and society, Hettich's strategy additionally focuses on consistently investing in safe, environmentally friendly and resource saving technologies and processes in its own production activities, infrastructure and logistics. Targeted basic and further training as well as company health management are also among the central measures. Over time, however, these have been joined by new aspects, such as sustainable mobility management, environmentally friendly travel planning and a changed corporate culture.</w:t>
      </w:r>
    </w:p>
    <w:p w14:paraId="02771ED2" w14:textId="77777777" w:rsidR="006C12FF" w:rsidRPr="001B6194" w:rsidRDefault="006C12FF" w:rsidP="002A3C2B">
      <w:pPr>
        <w:pStyle w:val="KeinLeerraum"/>
        <w:widowControl w:val="0"/>
        <w:suppressAutoHyphens/>
        <w:spacing w:line="360" w:lineRule="auto"/>
        <w:rPr>
          <w:rFonts w:ascii="Arial" w:hAnsi="Arial" w:cs="Arial"/>
          <w:color w:val="000000" w:themeColor="text1"/>
          <w:sz w:val="24"/>
          <w:szCs w:val="24"/>
          <w:lang w:val="en-GB"/>
        </w:rPr>
      </w:pPr>
    </w:p>
    <w:p w14:paraId="6589D367" w14:textId="77777777" w:rsidR="00D81CFE" w:rsidRPr="001B6194" w:rsidRDefault="00D81CFE" w:rsidP="002A3C2B">
      <w:pPr>
        <w:pStyle w:val="KeinLeerraum"/>
        <w:widowControl w:val="0"/>
        <w:suppressAutoHyphens/>
        <w:spacing w:line="360" w:lineRule="auto"/>
        <w:rPr>
          <w:rFonts w:ascii="Arial" w:hAnsi="Arial" w:cs="Arial"/>
          <w:color w:val="000000" w:themeColor="text1"/>
          <w:sz w:val="24"/>
          <w:szCs w:val="24"/>
          <w:lang w:val="en-GB"/>
        </w:rPr>
      </w:pPr>
    </w:p>
    <w:p w14:paraId="737FF101" w14:textId="77777777" w:rsidR="00D81CFE" w:rsidRPr="001B6194" w:rsidRDefault="00D81CFE" w:rsidP="002A3C2B">
      <w:pPr>
        <w:pStyle w:val="KeinLeerraum"/>
        <w:widowControl w:val="0"/>
        <w:suppressAutoHyphens/>
        <w:spacing w:line="360" w:lineRule="auto"/>
        <w:rPr>
          <w:rFonts w:ascii="Arial" w:hAnsi="Arial" w:cs="Arial"/>
          <w:color w:val="000000" w:themeColor="text1"/>
          <w:sz w:val="24"/>
          <w:szCs w:val="24"/>
          <w:lang w:val="en-GB"/>
        </w:rPr>
      </w:pPr>
    </w:p>
    <w:p w14:paraId="7B5EF00E" w14:textId="5FEDC88D" w:rsidR="00900A6F" w:rsidRPr="001B6194" w:rsidRDefault="00900A6F" w:rsidP="002A3C2B">
      <w:pPr>
        <w:pStyle w:val="KeinLeerraum"/>
        <w:widowControl w:val="0"/>
        <w:suppressAutoHyphens/>
        <w:spacing w:line="360" w:lineRule="auto"/>
        <w:rPr>
          <w:rFonts w:ascii="Arial" w:hAnsi="Arial" w:cs="Arial"/>
          <w:b/>
          <w:color w:val="000000" w:themeColor="text1"/>
          <w:sz w:val="24"/>
          <w:szCs w:val="24"/>
          <w:lang w:val="en-GB"/>
        </w:rPr>
      </w:pPr>
      <w:r w:rsidRPr="001B6194">
        <w:rPr>
          <w:rFonts w:ascii="Arial" w:hAnsi="Arial" w:cs="Arial"/>
          <w:b/>
          <w:color w:val="000000" w:themeColor="text1"/>
          <w:sz w:val="24"/>
          <w:szCs w:val="24"/>
          <w:lang w:val="en-GB"/>
        </w:rPr>
        <w:t>Long lasting products for customers, consumers and the environment</w:t>
      </w:r>
    </w:p>
    <w:p w14:paraId="042C51FC" w14:textId="77777777" w:rsidR="00900A6F" w:rsidRPr="001B6194" w:rsidRDefault="00900A6F" w:rsidP="002A3C2B">
      <w:pPr>
        <w:pStyle w:val="KeinLeerraum"/>
        <w:widowControl w:val="0"/>
        <w:suppressAutoHyphens/>
        <w:spacing w:line="360" w:lineRule="auto"/>
        <w:rPr>
          <w:rFonts w:ascii="Arial" w:hAnsi="Arial" w:cs="Arial"/>
          <w:color w:val="000000" w:themeColor="text1"/>
          <w:sz w:val="24"/>
          <w:szCs w:val="24"/>
          <w:lang w:val="en-GB"/>
        </w:rPr>
      </w:pPr>
    </w:p>
    <w:p w14:paraId="36C0778A" w14:textId="77777777" w:rsidR="006C12FF" w:rsidRPr="001B6194" w:rsidRDefault="006C12FF" w:rsidP="006C12FF">
      <w:pPr>
        <w:spacing w:line="360" w:lineRule="auto"/>
        <w:rPr>
          <w:rFonts w:cs="Arial"/>
          <w:color w:val="000000" w:themeColor="text1"/>
          <w:szCs w:val="24"/>
          <w:lang w:val="en-GB"/>
        </w:rPr>
      </w:pPr>
      <w:r w:rsidRPr="001B6194">
        <w:rPr>
          <w:rFonts w:cs="Arial"/>
          <w:color w:val="000000" w:themeColor="text1"/>
          <w:szCs w:val="24"/>
          <w:lang w:val="en-GB"/>
        </w:rPr>
        <w:t>Hettich develops long lasting product solutions that not only meet the most exacting demands on quality and safety but also on environmental compatibility and energy efficiency. This pleases customers across the globe and also helps to improve sustainability. Statutory regulations and standards, too, are only seen as "minimum requirements" at Hettich, e.g. in "Chemical Compliance": for over 15 years now, the company has voluntarily regulated environmentally relevant product constituents much more stringently than demanded by the requirements set out in international law.</w:t>
      </w:r>
    </w:p>
    <w:p w14:paraId="572B64A2" w14:textId="77777777" w:rsidR="006C12FF" w:rsidRPr="001B6194" w:rsidRDefault="006C12FF" w:rsidP="002A3C2B">
      <w:pPr>
        <w:pStyle w:val="KeinLeerraum"/>
        <w:widowControl w:val="0"/>
        <w:suppressAutoHyphens/>
        <w:spacing w:line="360" w:lineRule="auto"/>
        <w:rPr>
          <w:rFonts w:ascii="Arial" w:hAnsi="Arial" w:cs="Arial"/>
          <w:color w:val="000000" w:themeColor="text1"/>
          <w:sz w:val="24"/>
          <w:szCs w:val="24"/>
          <w:lang w:val="en-GB"/>
        </w:rPr>
      </w:pPr>
    </w:p>
    <w:p w14:paraId="66D69529" w14:textId="10F942E2" w:rsidR="00900A6F" w:rsidRPr="001B6194" w:rsidRDefault="00900A6F" w:rsidP="002A3C2B">
      <w:pPr>
        <w:pStyle w:val="KeinLeerraum"/>
        <w:widowControl w:val="0"/>
        <w:suppressAutoHyphens/>
        <w:spacing w:line="360" w:lineRule="auto"/>
        <w:rPr>
          <w:rFonts w:ascii="Arial" w:hAnsi="Arial" w:cs="Arial"/>
          <w:b/>
          <w:color w:val="000000" w:themeColor="text1"/>
          <w:sz w:val="24"/>
          <w:szCs w:val="24"/>
          <w:lang w:val="en-GB"/>
        </w:rPr>
      </w:pPr>
      <w:r w:rsidRPr="001B6194">
        <w:rPr>
          <w:rFonts w:ascii="Arial" w:hAnsi="Arial" w:cs="Arial"/>
          <w:b/>
          <w:color w:val="000000" w:themeColor="text1"/>
          <w:sz w:val="24"/>
          <w:szCs w:val="24"/>
          <w:lang w:val="en-GB"/>
        </w:rPr>
        <w:t>Conserving resources for the next generation</w:t>
      </w:r>
    </w:p>
    <w:p w14:paraId="10B6B710" w14:textId="77777777" w:rsidR="006C12FF" w:rsidRPr="001B6194" w:rsidRDefault="006C12FF" w:rsidP="002A3C2B">
      <w:pPr>
        <w:pStyle w:val="KeinLeerraum"/>
        <w:widowControl w:val="0"/>
        <w:suppressAutoHyphens/>
        <w:spacing w:line="360" w:lineRule="auto"/>
        <w:rPr>
          <w:rFonts w:ascii="Arial" w:hAnsi="Arial" w:cs="Arial"/>
          <w:color w:val="000000" w:themeColor="text1"/>
          <w:sz w:val="24"/>
          <w:szCs w:val="24"/>
          <w:lang w:val="en-GB"/>
        </w:rPr>
      </w:pPr>
    </w:p>
    <w:p w14:paraId="3655DD7E" w14:textId="425C3F78" w:rsidR="006C12FF" w:rsidRPr="001B6194" w:rsidRDefault="006C12FF" w:rsidP="006C12FF">
      <w:pPr>
        <w:spacing w:line="360" w:lineRule="auto"/>
        <w:rPr>
          <w:rFonts w:cs="Arial"/>
          <w:color w:val="000000" w:themeColor="text1"/>
          <w:lang w:val="en-GB"/>
        </w:rPr>
      </w:pPr>
      <w:r w:rsidRPr="001B6194">
        <w:rPr>
          <w:rFonts w:cs="Arial"/>
          <w:color w:val="000000" w:themeColor="text1"/>
          <w:lang w:val="en-GB"/>
        </w:rPr>
        <w:t>From 1996 to 2019, the Hettich Group reduced its specific CO</w:t>
      </w:r>
      <w:r w:rsidRPr="001B6194">
        <w:rPr>
          <w:rFonts w:cs="Arial"/>
          <w:color w:val="000000" w:themeColor="text1"/>
          <w:vertAlign w:val="subscript"/>
          <w:lang w:val="en-GB"/>
        </w:rPr>
        <w:t>2</w:t>
      </w:r>
      <w:r w:rsidRPr="001B6194">
        <w:rPr>
          <w:rFonts w:cs="Arial"/>
          <w:color w:val="000000" w:themeColor="text1"/>
          <w:lang w:val="en-GB"/>
        </w:rPr>
        <w:t xml:space="preserve"> emissions worldwide by 55 per cent, with several Hettich operating bases getting all of their electricity from renewable energy sources. Using solar energy, the Kirchlengern based headquarters generates almost 190 megawatt hours of electricity a year from its own photovoltaic systems, and Hettich's German sites are also </w:t>
      </w:r>
      <w:r w:rsidR="001B6194" w:rsidRPr="001B6194">
        <w:rPr>
          <w:rFonts w:cs="Arial"/>
          <w:color w:val="000000" w:themeColor="text1"/>
          <w:lang w:val="en-GB"/>
        </w:rPr>
        <w:t>in</w:t>
      </w:r>
      <w:r w:rsidR="001B6194">
        <w:rPr>
          <w:rFonts w:cs="Arial"/>
          <w:color w:val="000000" w:themeColor="text1"/>
          <w:lang w:val="en-GB"/>
        </w:rPr>
        <w:t>vesting in</w:t>
      </w:r>
      <w:r w:rsidRPr="001B6194">
        <w:rPr>
          <w:rFonts w:cs="Arial"/>
          <w:color w:val="000000" w:themeColor="text1"/>
          <w:lang w:val="en-GB"/>
        </w:rPr>
        <w:t xml:space="preserve"> the expansion of combined heat and power generation and the use of waste heat.</w:t>
      </w:r>
    </w:p>
    <w:p w14:paraId="6A22E2DB" w14:textId="77777777" w:rsidR="00FF41A7" w:rsidRPr="001B6194" w:rsidRDefault="00FF41A7" w:rsidP="006A5CF5">
      <w:pPr>
        <w:pStyle w:val="KeinLeerraum"/>
        <w:widowControl w:val="0"/>
        <w:suppressAutoHyphens/>
        <w:spacing w:line="360" w:lineRule="auto"/>
        <w:rPr>
          <w:rFonts w:ascii="Arial" w:hAnsi="Arial" w:cs="Arial"/>
          <w:color w:val="000000" w:themeColor="text1"/>
          <w:sz w:val="24"/>
          <w:szCs w:val="24"/>
          <w:lang w:val="en-GB"/>
        </w:rPr>
      </w:pPr>
    </w:p>
    <w:p w14:paraId="5F5B5281" w14:textId="039CD17E" w:rsidR="0005231E" w:rsidRPr="001B6194" w:rsidRDefault="0005231E" w:rsidP="006A5CF5">
      <w:pPr>
        <w:pStyle w:val="KeinLeerraum"/>
        <w:widowControl w:val="0"/>
        <w:suppressAutoHyphens/>
        <w:spacing w:line="360" w:lineRule="auto"/>
        <w:rPr>
          <w:rFonts w:ascii="Arial" w:hAnsi="Arial" w:cs="Arial"/>
          <w:b/>
          <w:color w:val="000000" w:themeColor="text1"/>
          <w:sz w:val="24"/>
          <w:szCs w:val="24"/>
          <w:lang w:val="en-GB"/>
        </w:rPr>
      </w:pPr>
      <w:r w:rsidRPr="001B6194">
        <w:rPr>
          <w:rFonts w:ascii="Arial" w:hAnsi="Arial" w:cs="Arial"/>
          <w:b/>
          <w:color w:val="000000" w:themeColor="text1"/>
          <w:sz w:val="24"/>
          <w:szCs w:val="24"/>
          <w:lang w:val="en-GB"/>
        </w:rPr>
        <w:t>Personal responsibility within the Hettich team</w:t>
      </w:r>
    </w:p>
    <w:p w14:paraId="7F8C1751" w14:textId="77777777" w:rsidR="005F69BE" w:rsidRPr="001B6194" w:rsidRDefault="005F69BE" w:rsidP="006A5CF5">
      <w:pPr>
        <w:pStyle w:val="KeinLeerraum"/>
        <w:widowControl w:val="0"/>
        <w:suppressAutoHyphens/>
        <w:spacing w:line="360" w:lineRule="auto"/>
        <w:rPr>
          <w:rFonts w:ascii="Arial" w:hAnsi="Arial" w:cs="Arial"/>
          <w:b/>
          <w:color w:val="000000" w:themeColor="text1"/>
          <w:sz w:val="24"/>
          <w:szCs w:val="24"/>
          <w:lang w:val="en-GB"/>
        </w:rPr>
      </w:pPr>
    </w:p>
    <w:p w14:paraId="5F9690D5" w14:textId="242C03D4" w:rsidR="00A91DD9" w:rsidRPr="001B6194" w:rsidRDefault="005F69BE" w:rsidP="00A91DD9">
      <w:pPr>
        <w:pStyle w:val="KeinLeerraum"/>
        <w:widowControl w:val="0"/>
        <w:suppressAutoHyphens/>
        <w:spacing w:line="360" w:lineRule="auto"/>
        <w:rPr>
          <w:rFonts w:ascii="Arial" w:hAnsi="Arial" w:cs="Arial"/>
          <w:color w:val="000000" w:themeColor="text1"/>
          <w:sz w:val="24"/>
          <w:szCs w:val="24"/>
          <w:lang w:val="en-GB"/>
        </w:rPr>
      </w:pPr>
      <w:r w:rsidRPr="001B6194">
        <w:rPr>
          <w:rFonts w:ascii="Arial" w:hAnsi="Arial" w:cs="Arial"/>
          <w:color w:val="000000" w:themeColor="text1"/>
          <w:sz w:val="24"/>
          <w:szCs w:val="24"/>
          <w:lang w:val="en-GB"/>
        </w:rPr>
        <w:t xml:space="preserve">"As a family business, our strategies are not aimed at short term success but at sustained existence. At Hettich, we are gradually implementing a process of thinking and acting that focuses on sustainability in our activities without losing sight of cost effectiveness and operating efficiency. Doing so, we actively involve all colleagues in our sustainability strategy," says Sascha </w:t>
      </w:r>
      <w:r w:rsidRPr="001B6194">
        <w:rPr>
          <w:rFonts w:ascii="Arial" w:hAnsi="Arial" w:cs="Arial"/>
          <w:color w:val="000000" w:themeColor="text1"/>
          <w:sz w:val="24"/>
          <w:szCs w:val="24"/>
          <w:lang w:val="en-GB"/>
        </w:rPr>
        <w:lastRenderedPageBreak/>
        <w:t>Gross, Managing Director. "Added to this, we engage in transparent dialogue with our customers, suppliers, partners and many other stakeholders in an effort to promote these standards of quality as consistently as we can. Because we at Hettich take responsibility for the world we live in, for preserving natural resources and for protecting the health of our fellow human beings," adds Ute Schulz from the Corporate Responsibility Team.</w:t>
      </w:r>
    </w:p>
    <w:p w14:paraId="00D0EFA4" w14:textId="661F7348" w:rsidR="004F0691" w:rsidRPr="001B6194" w:rsidRDefault="004F0691" w:rsidP="006A5CF5">
      <w:pPr>
        <w:pStyle w:val="KeinLeerraum"/>
        <w:widowControl w:val="0"/>
        <w:suppressAutoHyphens/>
        <w:spacing w:line="360" w:lineRule="auto"/>
        <w:rPr>
          <w:rFonts w:ascii="Arial" w:hAnsi="Arial" w:cs="Arial"/>
          <w:color w:val="000000" w:themeColor="text1"/>
          <w:sz w:val="24"/>
          <w:szCs w:val="24"/>
          <w:lang w:val="en-GB"/>
        </w:rPr>
      </w:pPr>
    </w:p>
    <w:p w14:paraId="0567127D" w14:textId="7E236BDC" w:rsidR="00575412" w:rsidRPr="001B6194" w:rsidRDefault="00D85201" w:rsidP="00D85201">
      <w:pPr>
        <w:pStyle w:val="KeinLeerraum"/>
        <w:widowControl w:val="0"/>
        <w:suppressAutoHyphens/>
        <w:spacing w:line="360" w:lineRule="auto"/>
        <w:rPr>
          <w:rFonts w:ascii="Arial" w:hAnsi="Arial" w:cs="Arial"/>
          <w:sz w:val="24"/>
          <w:szCs w:val="24"/>
          <w:lang w:val="en-GB"/>
        </w:rPr>
      </w:pPr>
      <w:r w:rsidRPr="001B6194">
        <w:rPr>
          <w:rFonts w:ascii="Arial" w:hAnsi="Arial" w:cs="Arial"/>
          <w:color w:val="000000" w:themeColor="text1"/>
          <w:sz w:val="24"/>
          <w:szCs w:val="24"/>
          <w:lang w:val="en-GB"/>
        </w:rPr>
        <w:t xml:space="preserve">Hettich's detailed 2020 Sustainability Report is available for downloading from the Internet in German and English: </w:t>
      </w:r>
      <w:hyperlink r:id="rId8" w:history="1">
        <w:r w:rsidRPr="001B6194">
          <w:rPr>
            <w:rStyle w:val="Hyperlink"/>
            <w:rFonts w:ascii="Arial" w:hAnsi="Arial" w:cs="Arial"/>
            <w:b/>
            <w:bCs/>
            <w:sz w:val="24"/>
            <w:szCs w:val="24"/>
            <w:lang w:val="en-GB"/>
          </w:rPr>
          <w:t>https://www.hettich.com/sustainability</w:t>
        </w:r>
      </w:hyperlink>
      <w:r w:rsidRPr="001B6194">
        <w:rPr>
          <w:rFonts w:ascii="Arial" w:hAnsi="Arial" w:cs="Arial"/>
          <w:sz w:val="24"/>
          <w:szCs w:val="24"/>
          <w:lang w:val="en-GB"/>
        </w:rPr>
        <w:t xml:space="preserve"> </w:t>
      </w:r>
    </w:p>
    <w:p w14:paraId="5C01B112" w14:textId="77777777" w:rsidR="00575412" w:rsidRPr="001B6194" w:rsidRDefault="00575412" w:rsidP="007A3384">
      <w:pPr>
        <w:rPr>
          <w:lang w:val="en-GB"/>
        </w:rPr>
      </w:pPr>
    </w:p>
    <w:p w14:paraId="4AFC03FA" w14:textId="77777777" w:rsidR="00027017" w:rsidRDefault="00027017" w:rsidP="00027017">
      <w:pPr>
        <w:widowControl w:val="0"/>
        <w:suppressAutoHyphens/>
        <w:spacing w:line="360" w:lineRule="auto"/>
        <w:rPr>
          <w:rFonts w:cs="Arial"/>
          <w:szCs w:val="24"/>
          <w:lang w:val="sv-SE" w:eastAsia="sv-SE"/>
        </w:rPr>
      </w:pPr>
      <w:r w:rsidRPr="001B6194">
        <w:rPr>
          <w:rFonts w:cs="Arial"/>
          <w:szCs w:val="24"/>
          <w:lang w:val="en-GB"/>
        </w:rPr>
        <w:t xml:space="preserve">The following picture material is available for downloading from </w:t>
      </w:r>
      <w:r w:rsidRPr="001B6194">
        <w:rPr>
          <w:rFonts w:cs="Arial"/>
          <w:b/>
          <w:szCs w:val="24"/>
          <w:lang w:val="en-GB"/>
        </w:rPr>
        <w:t>www.hettich.com, menu: Press</w:t>
      </w:r>
      <w:r w:rsidRPr="001B6194">
        <w:rPr>
          <w:rFonts w:cs="Arial"/>
          <w:szCs w:val="24"/>
          <w:lang w:val="en-GB"/>
        </w:rPr>
        <w:t>:</w:t>
      </w:r>
    </w:p>
    <w:p w14:paraId="47F2F494" w14:textId="398478AC" w:rsidR="00575412" w:rsidRPr="001B6194" w:rsidRDefault="00064E23" w:rsidP="007A3384">
      <w:pPr>
        <w:rPr>
          <w:sz w:val="16"/>
          <w:szCs w:val="16"/>
          <w:lang w:val="en-GB"/>
        </w:rPr>
      </w:pPr>
      <w:r w:rsidRPr="001B6194">
        <w:rPr>
          <w:sz w:val="16"/>
          <w:szCs w:val="16"/>
          <w:lang w:val="en-GB"/>
        </w:rPr>
        <w:t xml:space="preserve"> </w:t>
      </w:r>
    </w:p>
    <w:p w14:paraId="10031F8C" w14:textId="77777777" w:rsidR="00064E23" w:rsidRPr="001B6194" w:rsidRDefault="00064E23" w:rsidP="007A3384">
      <w:pPr>
        <w:rPr>
          <w:sz w:val="16"/>
          <w:szCs w:val="16"/>
          <w:lang w:val="en-GB"/>
        </w:rPr>
      </w:pPr>
    </w:p>
    <w:p w14:paraId="62DDE93E" w14:textId="185124B8" w:rsidR="00064E23" w:rsidRDefault="00064E23" w:rsidP="007A3384">
      <w:pPr>
        <w:rPr>
          <w:sz w:val="16"/>
          <w:szCs w:val="16"/>
        </w:rPr>
      </w:pPr>
      <w:r w:rsidRPr="00064E23">
        <w:rPr>
          <w:noProof/>
          <w:sz w:val="16"/>
          <w:szCs w:val="16"/>
        </w:rPr>
        <w:drawing>
          <wp:inline distT="0" distB="0" distL="0" distR="0" wp14:anchorId="7BFA6568" wp14:editId="50113A52">
            <wp:extent cx="1221333" cy="172799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1_a_EN.jpg"/>
                    <pic:cNvPicPr/>
                  </pic:nvPicPr>
                  <pic:blipFill>
                    <a:blip r:embed="rId9" cstate="email">
                      <a:extLst>
                        <a:ext uri="{28A0092B-C50C-407E-A947-70E740481C1C}">
                          <a14:useLocalDpi xmlns:a14="http://schemas.microsoft.com/office/drawing/2010/main"/>
                        </a:ext>
                      </a:extLst>
                    </a:blip>
                    <a:stretch>
                      <a:fillRect/>
                    </a:stretch>
                  </pic:blipFill>
                  <pic:spPr>
                    <a:xfrm>
                      <a:off x="0" y="0"/>
                      <a:ext cx="1243365" cy="1759168"/>
                    </a:xfrm>
                    <a:prstGeom prst="rect">
                      <a:avLst/>
                    </a:prstGeom>
                  </pic:spPr>
                </pic:pic>
              </a:graphicData>
            </a:graphic>
          </wp:inline>
        </w:drawing>
      </w:r>
    </w:p>
    <w:p w14:paraId="41316736" w14:textId="5DA380B5" w:rsidR="00027017" w:rsidRPr="001B6194" w:rsidRDefault="005379BA" w:rsidP="007A3384">
      <w:pPr>
        <w:rPr>
          <w:sz w:val="22"/>
          <w:szCs w:val="22"/>
          <w:lang w:val="en-GB"/>
        </w:rPr>
      </w:pPr>
      <w:r w:rsidRPr="001B6194">
        <w:rPr>
          <w:sz w:val="22"/>
          <w:szCs w:val="22"/>
          <w:lang w:val="en-GB"/>
        </w:rPr>
        <w:t>022021_a</w:t>
      </w:r>
    </w:p>
    <w:p w14:paraId="036331A0" w14:textId="0EEC2511" w:rsidR="00027017" w:rsidRDefault="00550477" w:rsidP="007A3384">
      <w:pPr>
        <w:rPr>
          <w:rFonts w:cs="Arial"/>
          <w:sz w:val="22"/>
          <w:szCs w:val="22"/>
        </w:rPr>
      </w:pPr>
      <w:r w:rsidRPr="001B6194">
        <w:rPr>
          <w:sz w:val="22"/>
          <w:szCs w:val="22"/>
          <w:lang w:val="en-GB"/>
        </w:rPr>
        <w:t xml:space="preserve">"Acting today – with a thought for tomorrow": Hettich is committed to a sustainable corporate policy. The current 2020 report highlights priority fields of action and targets. </w:t>
      </w:r>
      <w:r>
        <w:rPr>
          <w:rFonts w:cs="Arial"/>
          <w:sz w:val="22"/>
          <w:szCs w:val="22"/>
        </w:rPr>
        <w:t>Photo: Hettich</w:t>
      </w:r>
    </w:p>
    <w:p w14:paraId="455DF44E" w14:textId="77777777" w:rsidR="00AF54B8" w:rsidRDefault="00AF54B8" w:rsidP="007A3384">
      <w:pPr>
        <w:rPr>
          <w:rFonts w:cs="Arial"/>
          <w:sz w:val="22"/>
          <w:szCs w:val="22"/>
        </w:rPr>
      </w:pPr>
    </w:p>
    <w:p w14:paraId="40723824" w14:textId="5ABA0AAA" w:rsidR="00AF54B8" w:rsidRPr="00CC133E" w:rsidRDefault="00AF54B8" w:rsidP="007A3384">
      <w:pPr>
        <w:rPr>
          <w:rFonts w:cs="Arial"/>
          <w:sz w:val="22"/>
          <w:szCs w:val="22"/>
        </w:rPr>
      </w:pPr>
      <w:r>
        <w:rPr>
          <w:rFonts w:cs="Arial"/>
          <w:noProof/>
          <w:sz w:val="22"/>
          <w:szCs w:val="22"/>
        </w:rPr>
        <w:drawing>
          <wp:inline distT="0" distB="0" distL="0" distR="0" wp14:anchorId="2E37F599" wp14:editId="79AF208D">
            <wp:extent cx="1691022" cy="1220962"/>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867_PR_01_2020_SG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257" cy="1244236"/>
                    </a:xfrm>
                    <a:prstGeom prst="rect">
                      <a:avLst/>
                    </a:prstGeom>
                  </pic:spPr>
                </pic:pic>
              </a:graphicData>
            </a:graphic>
          </wp:inline>
        </w:drawing>
      </w:r>
    </w:p>
    <w:p w14:paraId="373B2207" w14:textId="3B52D250" w:rsidR="00027017" w:rsidRPr="001B6194" w:rsidRDefault="00AF54B8" w:rsidP="007A3384">
      <w:pPr>
        <w:rPr>
          <w:sz w:val="22"/>
          <w:szCs w:val="22"/>
          <w:lang w:val="en-GB"/>
        </w:rPr>
      </w:pPr>
      <w:r w:rsidRPr="001B6194">
        <w:rPr>
          <w:sz w:val="22"/>
          <w:szCs w:val="22"/>
          <w:lang w:val="en-GB"/>
        </w:rPr>
        <w:t>022021_b</w:t>
      </w:r>
    </w:p>
    <w:p w14:paraId="4E80B955" w14:textId="20F3EC9E" w:rsidR="00AF54B8" w:rsidRDefault="00C806A2" w:rsidP="007A3384">
      <w:pPr>
        <w:rPr>
          <w:rFonts w:cs="Arial"/>
          <w:sz w:val="22"/>
          <w:szCs w:val="22"/>
        </w:rPr>
      </w:pPr>
      <w:r w:rsidRPr="001B6194">
        <w:rPr>
          <w:rFonts w:cs="Arial"/>
          <w:sz w:val="22"/>
          <w:szCs w:val="22"/>
          <w:lang w:val="en-GB"/>
        </w:rPr>
        <w:t xml:space="preserve">Hettich Managing Director Sascha Gross: "At Hettich, we are gradually implementing a process of thinking and acting that focuses on </w:t>
      </w:r>
      <w:r w:rsidRPr="001B6194">
        <w:rPr>
          <w:rFonts w:cs="Arial"/>
          <w:sz w:val="22"/>
          <w:szCs w:val="22"/>
          <w:lang w:val="en-GB"/>
        </w:rPr>
        <w:lastRenderedPageBreak/>
        <w:t xml:space="preserve">sustainability in our activities without losing sight of cost effectiveness and operating efficiency." </w:t>
      </w:r>
      <w:r>
        <w:rPr>
          <w:rFonts w:cs="Arial"/>
          <w:sz w:val="22"/>
          <w:szCs w:val="22"/>
        </w:rPr>
        <w:t>Photo: Hettich</w:t>
      </w:r>
    </w:p>
    <w:p w14:paraId="75533A90" w14:textId="77777777" w:rsidR="009A3E27" w:rsidRDefault="009A3E27" w:rsidP="007A3384">
      <w:pPr>
        <w:rPr>
          <w:rFonts w:cs="Arial"/>
          <w:sz w:val="22"/>
          <w:szCs w:val="22"/>
        </w:rPr>
      </w:pPr>
    </w:p>
    <w:p w14:paraId="6EEFA667" w14:textId="77777777" w:rsidR="009A3E27" w:rsidRDefault="009A3E27" w:rsidP="009A3E27">
      <w:pPr>
        <w:rPr>
          <w:rFonts w:cs="Arial"/>
          <w:sz w:val="22"/>
          <w:szCs w:val="22"/>
        </w:rPr>
      </w:pPr>
      <w:r>
        <w:rPr>
          <w:rFonts w:cs="Arial"/>
          <w:noProof/>
          <w:sz w:val="22"/>
          <w:szCs w:val="22"/>
        </w:rPr>
        <w:drawing>
          <wp:inline distT="0" distB="0" distL="0" distR="0" wp14:anchorId="680B6182" wp14:editId="17A8B97B">
            <wp:extent cx="1067883" cy="147894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e_Schulz_PR_130x18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414" cy="1499068"/>
                    </a:xfrm>
                    <a:prstGeom prst="rect">
                      <a:avLst/>
                    </a:prstGeom>
                  </pic:spPr>
                </pic:pic>
              </a:graphicData>
            </a:graphic>
          </wp:inline>
        </w:drawing>
      </w:r>
    </w:p>
    <w:p w14:paraId="0F37281A" w14:textId="77777777" w:rsidR="009A3E27" w:rsidRPr="001B6194" w:rsidRDefault="009A3E27" w:rsidP="009A3E27">
      <w:pPr>
        <w:rPr>
          <w:rFonts w:cs="Arial"/>
          <w:sz w:val="22"/>
          <w:szCs w:val="22"/>
          <w:lang w:val="en-GB"/>
        </w:rPr>
      </w:pPr>
      <w:r w:rsidRPr="001B6194">
        <w:rPr>
          <w:rFonts w:cs="Arial"/>
          <w:sz w:val="22"/>
          <w:szCs w:val="22"/>
          <w:lang w:val="en-GB"/>
        </w:rPr>
        <w:t>022021_c</w:t>
      </w:r>
    </w:p>
    <w:p w14:paraId="42D4070E" w14:textId="5B1F6B91" w:rsidR="00CC1BCB" w:rsidRPr="001B6194" w:rsidRDefault="009A3E27" w:rsidP="00CC1BCB">
      <w:pPr>
        <w:rPr>
          <w:rFonts w:cs="Arial"/>
          <w:color w:val="0070C0"/>
          <w:sz w:val="22"/>
          <w:szCs w:val="22"/>
          <w:lang w:val="en-GB"/>
        </w:rPr>
      </w:pPr>
      <w:r w:rsidRPr="001B6194">
        <w:rPr>
          <w:rFonts w:cs="Arial"/>
          <w:sz w:val="22"/>
          <w:szCs w:val="22"/>
          <w:lang w:val="en-GB"/>
        </w:rPr>
        <w:t xml:space="preserve">Ute Schulz, Team Corporate Responsibility: "We at Hettich take responsibility for the world we live in, for preserving natural resources and for protecting the health of our fellow human beings." </w:t>
      </w:r>
      <w:r w:rsidRPr="001B6194">
        <w:rPr>
          <w:rFonts w:cs="Arial"/>
          <w:color w:val="0070C0"/>
          <w:sz w:val="22"/>
          <w:szCs w:val="22"/>
          <w:lang w:val="en-GB"/>
        </w:rPr>
        <w:t>Photo: Hettich</w:t>
      </w:r>
    </w:p>
    <w:p w14:paraId="520A166E" w14:textId="77777777" w:rsidR="009A3E27" w:rsidRPr="001B6194" w:rsidRDefault="009A3E27" w:rsidP="009A3E27">
      <w:pPr>
        <w:rPr>
          <w:rFonts w:cs="Arial"/>
          <w:sz w:val="22"/>
          <w:szCs w:val="22"/>
          <w:lang w:val="en-GB"/>
        </w:rPr>
      </w:pPr>
    </w:p>
    <w:p w14:paraId="14FAA744" w14:textId="77777777" w:rsidR="009A3E27" w:rsidRPr="001B6194" w:rsidRDefault="009A3E27" w:rsidP="007A3384">
      <w:pPr>
        <w:rPr>
          <w:sz w:val="22"/>
          <w:szCs w:val="22"/>
          <w:lang w:val="en-GB"/>
        </w:rPr>
      </w:pPr>
    </w:p>
    <w:p w14:paraId="735B1822" w14:textId="77777777" w:rsidR="00AF54B8" w:rsidRPr="001B6194" w:rsidRDefault="00AF54B8" w:rsidP="007A3384">
      <w:pPr>
        <w:rPr>
          <w:lang w:val="en-GB"/>
        </w:rPr>
      </w:pPr>
    </w:p>
    <w:p w14:paraId="505514B7" w14:textId="77777777" w:rsidR="00A779C8" w:rsidRPr="001B6194" w:rsidRDefault="00A779C8" w:rsidP="00A779C8">
      <w:pPr>
        <w:widowControl w:val="0"/>
        <w:suppressAutoHyphens/>
        <w:spacing w:line="360" w:lineRule="auto"/>
        <w:ind w:right="-1"/>
        <w:jc w:val="both"/>
        <w:rPr>
          <w:rFonts w:cs="Arial"/>
          <w:sz w:val="20"/>
          <w:u w:val="single"/>
          <w:lang w:val="en-GB"/>
        </w:rPr>
      </w:pPr>
      <w:r w:rsidRPr="001B6194">
        <w:rPr>
          <w:rFonts w:cs="Arial"/>
          <w:sz w:val="20"/>
          <w:u w:val="single"/>
          <w:lang w:val="en-GB"/>
        </w:rPr>
        <w:t>About Hettich</w:t>
      </w:r>
    </w:p>
    <w:p w14:paraId="04EE2B8A" w14:textId="0257527E" w:rsidR="00A779C8" w:rsidRPr="001B6194" w:rsidRDefault="00A779C8" w:rsidP="006F326A">
      <w:pPr>
        <w:suppressAutoHyphens/>
        <w:ind w:right="-1"/>
        <w:rPr>
          <w:rFonts w:cs="Arial"/>
          <w:color w:val="212100"/>
          <w:sz w:val="20"/>
          <w:lang w:val="en-GB"/>
        </w:rPr>
      </w:pPr>
      <w:r w:rsidRPr="001B6194">
        <w:rPr>
          <w:rFonts w:cs="Arial"/>
          <w:color w:val="212100"/>
          <w:sz w:val="20"/>
          <w:lang w:val="en-GB"/>
        </w:rPr>
        <w:t>Hettich was founded in 1888 and is today one of the world's largest and most successful manufacturers of furniture fittings. Over 6,700 members of staff in almost 80 countries work together towards the objective: developing intelligent technology for furniture. Hettich thus inspires people all over the world and is a valuable partner for the furniture industry, trade and craft.</w:t>
      </w:r>
      <w:r w:rsidRPr="001B6194">
        <w:rPr>
          <w:rFonts w:cs="Arial"/>
          <w:sz w:val="20"/>
          <w:lang w:val="en-GB"/>
        </w:rPr>
        <w:t xml:space="preserve"> </w:t>
      </w:r>
      <w:r w:rsidRPr="001B6194">
        <w:rPr>
          <w:rFonts w:cs="Arial"/>
          <w:color w:val="212100"/>
          <w:sz w:val="20"/>
          <w:lang w:val="en-GB"/>
        </w:rPr>
        <w:t>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A779C8" w:rsidRPr="001B6194" w:rsidSect="004F0691">
      <w:headerReference w:type="default" r:id="rId12"/>
      <w:footerReference w:type="default" r:id="rId13"/>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4A62" w14:textId="77777777" w:rsidR="00DB0EA8" w:rsidRDefault="00DB0EA8">
      <w:r>
        <w:separator/>
      </w:r>
    </w:p>
  </w:endnote>
  <w:endnote w:type="continuationSeparator" w:id="0">
    <w:p w14:paraId="36AE370F" w14:textId="77777777" w:rsidR="00DB0EA8" w:rsidRDefault="00D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27D7E" w:rsidRPr="00527D7E">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27D7E" w:rsidRPr="00527D7E">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1B6194">
                            <w:rPr>
                              <w:rFonts w:cs="Arial"/>
                              <w:sz w:val="16"/>
                              <w:szCs w:val="16"/>
                              <w:lang w:val="en-GB"/>
                            </w:rPr>
                            <w:t>Contact Press:</w:t>
                          </w:r>
                        </w:p>
                        <w:p w14:paraId="27CFF112" w14:textId="5F8999CF" w:rsidR="003153CC" w:rsidRPr="003153CC" w:rsidRDefault="00097268" w:rsidP="003153CC">
                          <w:pPr>
                            <w:rPr>
                              <w:rFonts w:cs="Arial"/>
                              <w:sz w:val="16"/>
                              <w:szCs w:val="16"/>
                              <w:lang w:val="sv-SE"/>
                            </w:rPr>
                          </w:pPr>
                          <w:r w:rsidRPr="001B6194">
                            <w:rPr>
                              <w:rFonts w:cs="Arial"/>
                              <w:sz w:val="16"/>
                              <w:szCs w:val="16"/>
                              <w:lang w:val="en-GB"/>
                            </w:rPr>
                            <w:t>Hettich Holding GmbH &amp; Co 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sidRPr="00527D7E">
                            <w:rPr>
                              <w:rFonts w:cs="Arial"/>
                              <w:sz w:val="16"/>
                              <w:szCs w:val="16"/>
                              <w:lang w:val="en-GB"/>
                            </w:rPr>
                            <w:t>32278 Kirchlengern</w:t>
                          </w:r>
                        </w:p>
                        <w:p w14:paraId="22FAC172" w14:textId="79931087" w:rsidR="004F1EB8" w:rsidRPr="003153CC" w:rsidRDefault="004F1EB8" w:rsidP="003153CC">
                          <w:pPr>
                            <w:rPr>
                              <w:rFonts w:cs="Arial"/>
                              <w:sz w:val="16"/>
                              <w:szCs w:val="16"/>
                              <w:lang w:val="sv-SE"/>
                            </w:rPr>
                          </w:pPr>
                          <w:r w:rsidRPr="00527D7E">
                            <w:rPr>
                              <w:rFonts w:cs="Arial"/>
                              <w:sz w:val="16"/>
                              <w:szCs w:val="16"/>
                              <w:lang w:val="en-GB"/>
                            </w:rPr>
                            <w:t>Germany</w:t>
                          </w:r>
                        </w:p>
                        <w:p w14:paraId="3F501568" w14:textId="3B59E423" w:rsidR="003153CC" w:rsidRPr="003153CC" w:rsidRDefault="003153CC" w:rsidP="003153CC">
                          <w:pPr>
                            <w:rPr>
                              <w:rFonts w:cs="Arial"/>
                              <w:sz w:val="16"/>
                              <w:szCs w:val="16"/>
                              <w:lang w:val="sv-SE"/>
                            </w:rPr>
                          </w:pPr>
                          <w:r w:rsidRPr="00527D7E">
                            <w:rPr>
                              <w:rFonts w:cs="Arial"/>
                              <w:sz w:val="16"/>
                              <w:szCs w:val="16"/>
                              <w:lang w:val="en-GB"/>
                            </w:rPr>
                            <w:t>Phone: +49 5223 77 1206</w:t>
                          </w:r>
                        </w:p>
                        <w:p w14:paraId="7E521650" w14:textId="6974944F" w:rsidR="003153CC" w:rsidRPr="003153CC" w:rsidRDefault="00D5555A" w:rsidP="003153CC">
                          <w:pPr>
                            <w:rPr>
                              <w:rFonts w:cs="Arial"/>
                              <w:sz w:val="16"/>
                              <w:szCs w:val="16"/>
                              <w:lang w:val="sv-SE"/>
                            </w:rPr>
                          </w:pPr>
                          <w:r w:rsidRPr="001B6194">
                            <w:rPr>
                              <w:rFonts w:cs="Arial"/>
                              <w:sz w:val="16"/>
                              <w:szCs w:val="16"/>
                              <w:lang w:val="en-GB"/>
                            </w:rPr>
                            <w:t>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1B6194">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Pr>
                              <w:color w:val="auto"/>
                              <w:sz w:val="22"/>
                              <w:szCs w:val="22"/>
                            </w:rPr>
                            <w:t>PR_022021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Pr>
                        <w:color w:val="auto"/>
                        <w:sz w:val="22"/>
                        <w:szCs w:val="22"/>
                      </w:rPr>
                      <w:t xml:space="preserve">PR_022021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3C85" w14:textId="77777777" w:rsidR="00DB0EA8" w:rsidRDefault="00DB0EA8">
      <w:r>
        <w:separator/>
      </w:r>
    </w:p>
  </w:footnote>
  <w:footnote w:type="continuationSeparator" w:id="0">
    <w:p w14:paraId="5DF616FA" w14:textId="77777777" w:rsidR="00DB0EA8" w:rsidRDefault="00DB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017"/>
    <w:rsid w:val="000271BD"/>
    <w:rsid w:val="000311C2"/>
    <w:rsid w:val="00032952"/>
    <w:rsid w:val="00032B24"/>
    <w:rsid w:val="0003312D"/>
    <w:rsid w:val="00037922"/>
    <w:rsid w:val="00041727"/>
    <w:rsid w:val="0004189F"/>
    <w:rsid w:val="0005231E"/>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B6194"/>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219C"/>
    <w:rsid w:val="002321FF"/>
    <w:rsid w:val="00233796"/>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558D"/>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B378B"/>
    <w:rsid w:val="003C0819"/>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B2693"/>
    <w:rsid w:val="004C0125"/>
    <w:rsid w:val="004C1080"/>
    <w:rsid w:val="004C1A9D"/>
    <w:rsid w:val="004C1BEF"/>
    <w:rsid w:val="004C55CD"/>
    <w:rsid w:val="004D1B6C"/>
    <w:rsid w:val="004D53E9"/>
    <w:rsid w:val="004D5E15"/>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27D7E"/>
    <w:rsid w:val="00531A4F"/>
    <w:rsid w:val="00533434"/>
    <w:rsid w:val="00535067"/>
    <w:rsid w:val="005354C6"/>
    <w:rsid w:val="00535EA3"/>
    <w:rsid w:val="005376A2"/>
    <w:rsid w:val="005379BA"/>
    <w:rsid w:val="00544820"/>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12FF"/>
    <w:rsid w:val="006C308E"/>
    <w:rsid w:val="006D1ABC"/>
    <w:rsid w:val="006D42D7"/>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498"/>
    <w:rsid w:val="00715F3F"/>
    <w:rsid w:val="00720DD0"/>
    <w:rsid w:val="007227E9"/>
    <w:rsid w:val="00724885"/>
    <w:rsid w:val="0073193C"/>
    <w:rsid w:val="007354E9"/>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37FA"/>
    <w:rsid w:val="007965BC"/>
    <w:rsid w:val="007A2D58"/>
    <w:rsid w:val="007A3307"/>
    <w:rsid w:val="007A3384"/>
    <w:rsid w:val="007A3CCD"/>
    <w:rsid w:val="007A6D09"/>
    <w:rsid w:val="007B094A"/>
    <w:rsid w:val="007B5F7A"/>
    <w:rsid w:val="007B6B72"/>
    <w:rsid w:val="007C0DB3"/>
    <w:rsid w:val="007C0DDD"/>
    <w:rsid w:val="007C2D93"/>
    <w:rsid w:val="007C50DE"/>
    <w:rsid w:val="007C7989"/>
    <w:rsid w:val="007D182E"/>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0A6F"/>
    <w:rsid w:val="009028B7"/>
    <w:rsid w:val="00912622"/>
    <w:rsid w:val="00913466"/>
    <w:rsid w:val="00915A3F"/>
    <w:rsid w:val="009205C0"/>
    <w:rsid w:val="009240CE"/>
    <w:rsid w:val="009267B5"/>
    <w:rsid w:val="00926BED"/>
    <w:rsid w:val="00927CD9"/>
    <w:rsid w:val="00931031"/>
    <w:rsid w:val="00931946"/>
    <w:rsid w:val="00933683"/>
    <w:rsid w:val="009447C5"/>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93B"/>
    <w:rsid w:val="0099033B"/>
    <w:rsid w:val="0099198E"/>
    <w:rsid w:val="009929E0"/>
    <w:rsid w:val="00994738"/>
    <w:rsid w:val="00995180"/>
    <w:rsid w:val="009A3272"/>
    <w:rsid w:val="009A3E27"/>
    <w:rsid w:val="009A58F6"/>
    <w:rsid w:val="009A5977"/>
    <w:rsid w:val="009A6A58"/>
    <w:rsid w:val="009A7D27"/>
    <w:rsid w:val="009B293B"/>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62A3"/>
    <w:rsid w:val="00C36C1D"/>
    <w:rsid w:val="00C458F4"/>
    <w:rsid w:val="00C46EDA"/>
    <w:rsid w:val="00C5048E"/>
    <w:rsid w:val="00C52289"/>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AA7"/>
    <w:rsid w:val="00C95E95"/>
    <w:rsid w:val="00C97553"/>
    <w:rsid w:val="00CA2595"/>
    <w:rsid w:val="00CB220D"/>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1CFE"/>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6D6"/>
    <w:rsid w:val="00DE60E7"/>
    <w:rsid w:val="00DE6394"/>
    <w:rsid w:val="00DF240D"/>
    <w:rsid w:val="00DF3A9E"/>
    <w:rsid w:val="00DF6A20"/>
    <w:rsid w:val="00DF7631"/>
    <w:rsid w:val="00E0134E"/>
    <w:rsid w:val="00E05D73"/>
    <w:rsid w:val="00E118A6"/>
    <w:rsid w:val="00E149B8"/>
    <w:rsid w:val="00E2710D"/>
    <w:rsid w:val="00E311CB"/>
    <w:rsid w:val="00E335A8"/>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ustain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05CC-186F-4186-8254-232EBCEB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698</Words>
  <Characters>4264</Characters>
  <Application>Microsoft Office Word</Application>
  <DocSecurity>0</DocSecurity>
  <Lines>236</Lines>
  <Paragraphs>190</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2021-01-27T12:45:00Z</dcterms:created>
  <dcterms:modified xsi:type="dcterms:W3CDTF">2021-01-27T12:45:00Z</dcterms:modified>
</cp:coreProperties>
</file>