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A0" w:rsidRPr="00791A11" w:rsidRDefault="00035DA0" w:rsidP="00035DA0">
      <w:pPr>
        <w:pStyle w:val="Arial"/>
        <w:spacing w:line="360" w:lineRule="auto"/>
        <w:rPr>
          <w:rFonts w:ascii="Arial" w:hAnsi="Arial" w:cs="Arial"/>
          <w:b/>
          <w:color w:val="auto"/>
        </w:rPr>
      </w:pPr>
      <w:r>
        <w:rPr>
          <w:rFonts w:ascii="Arial" w:hAnsi="Arial" w:cs="Arial"/>
          <w:b/>
          <w:color w:val="auto"/>
          <w:sz w:val="28"/>
          <w:szCs w:val="28"/>
        </w:rPr>
        <w:t>Quadro Compact ze świeżymi funkcjami</w:t>
      </w:r>
      <w:bookmarkStart w:id="0" w:name="_GoBack"/>
      <w:bookmarkEnd w:id="0"/>
      <w:r>
        <w:rPr>
          <w:rFonts w:ascii="Arial" w:hAnsi="Arial" w:cs="Arial"/>
          <w:b/>
          <w:color w:val="auto"/>
          <w:sz w:val="28"/>
          <w:szCs w:val="28"/>
        </w:rPr>
        <w:br/>
      </w:r>
      <w:r>
        <w:rPr>
          <w:rFonts w:ascii="Arial" w:hAnsi="Arial" w:cs="Arial"/>
          <w:b/>
          <w:color w:val="auto"/>
        </w:rPr>
        <w:t>Nowe strefy komfortu w lodówce</w:t>
      </w:r>
      <w:r>
        <w:rPr>
          <w:rFonts w:ascii="Arial" w:hAnsi="Arial" w:cs="Arial"/>
          <w:b/>
          <w:color w:val="auto"/>
        </w:rPr>
        <w:br/>
      </w:r>
    </w:p>
    <w:p w:rsidR="000F089D" w:rsidRPr="00031ABB" w:rsidRDefault="00640877" w:rsidP="008338B7">
      <w:pPr>
        <w:pStyle w:val="Arial"/>
        <w:spacing w:line="360" w:lineRule="auto"/>
        <w:rPr>
          <w:rFonts w:ascii="Arial" w:hAnsi="Arial" w:cs="Arial"/>
          <w:b/>
          <w:color w:val="auto"/>
          <w:shd w:val="clear" w:color="auto" w:fill="FFFFFF"/>
        </w:rPr>
      </w:pPr>
      <w:r>
        <w:rPr>
          <w:rFonts w:ascii="Arial" w:hAnsi="Arial" w:cs="Arial"/>
          <w:b/>
          <w:color w:val="auto"/>
        </w:rPr>
        <w:t>Lodówki są obecnie czymś znacznie więcej, aniżeli zwykłymi urządzeniami do przechowywania żywności. Przydatne funkcje sprawiają, że codzienna rutyna w kuchni staje się dla użytkowników coraz bardziej komfortowa. Hettich, jako dostawca innowacyjnych rozwiązań dla urządzeń chłodniczych ma w tym swój udział. Firma wprowadziła do swojej rodziny produktów Quadro Compact kilka praktycznych dodatków. Obecna oferta prowadnic z pełnym wysuwem do szuflad na świeże produkty żywnościowe zaskakuje nowymi, inteligentnymi funkcjami dla jeszcze lepszej ergonomii, pełnego wglądu i łatwego dostępu do wszystkiego, co przechowujemy w lodówce.</w:t>
      </w:r>
    </w:p>
    <w:p w:rsidR="00390EB7" w:rsidRPr="00031ABB" w:rsidRDefault="00390EB7" w:rsidP="00FA03CA">
      <w:pPr>
        <w:spacing w:line="360" w:lineRule="auto"/>
        <w:rPr>
          <w:rFonts w:cs="Arial"/>
          <w:color w:val="auto"/>
          <w:szCs w:val="24"/>
          <w:shd w:val="clear" w:color="auto" w:fill="FFFFFF"/>
        </w:rPr>
      </w:pPr>
    </w:p>
    <w:p w:rsidR="00031ABB" w:rsidRPr="00574360" w:rsidRDefault="00083CA3" w:rsidP="00031ABB">
      <w:pPr>
        <w:pStyle w:val="Arial"/>
        <w:spacing w:line="360" w:lineRule="auto"/>
        <w:rPr>
          <w:rFonts w:ascii="Arial" w:hAnsi="Arial" w:cs="Arial"/>
          <w:color w:val="auto"/>
        </w:rPr>
      </w:pPr>
      <w:r>
        <w:rPr>
          <w:rFonts w:ascii="Arial" w:hAnsi="Arial" w:cs="Arial"/>
          <w:color w:val="auto"/>
        </w:rPr>
        <w:t>Dzięki różnym klasom obciążenia 20, 40, 60 lub 80 kg, produkty z rodziny Quadro Compact można stosować we wszystkich szufladach w lodówce - od małych pojemników wewnętrznych, po duże i szerokie szuflady z frontem. Prowadnice z pełnym wysuwem firmy Hettich przekonują delikatnym i równomiernym przesuwem oraz wyjątkową stabilnością. Ponadto amortyzacja Silent System zapewnia kontrolowane, ciche domknięcie. Teraz dostępne są nowe, użyteczne funkcje dla pojemników na świeże produkty z serii Quadro Compact. W dużym stopniu ułatwiają one codzienne czynności wykonywane w kuchni.</w:t>
      </w:r>
    </w:p>
    <w:p w:rsidR="00083CA3" w:rsidRPr="00031ABB" w:rsidRDefault="00083CA3" w:rsidP="00083CA3">
      <w:pPr>
        <w:spacing w:line="360" w:lineRule="auto"/>
        <w:rPr>
          <w:rFonts w:cs="Arial"/>
          <w:color w:val="auto"/>
          <w:szCs w:val="24"/>
        </w:rPr>
      </w:pPr>
    </w:p>
    <w:p w:rsidR="009C220C" w:rsidRPr="00031ABB" w:rsidRDefault="00B06AA7" w:rsidP="009C220C">
      <w:pPr>
        <w:pStyle w:val="Arial"/>
        <w:spacing w:line="360" w:lineRule="auto"/>
        <w:rPr>
          <w:rFonts w:ascii="Arial" w:hAnsi="Arial" w:cs="Arial"/>
          <w:b/>
          <w:color w:val="auto"/>
        </w:rPr>
      </w:pPr>
      <w:r>
        <w:rPr>
          <w:rFonts w:ascii="Arial" w:hAnsi="Arial" w:cs="Arial"/>
          <w:b/>
          <w:color w:val="auto"/>
        </w:rPr>
        <w:t xml:space="preserve">Perfekcyjna synchronizacja również w formacie XL: Parallel System </w:t>
      </w:r>
    </w:p>
    <w:p w:rsidR="00A045FE" w:rsidRPr="00791A11" w:rsidRDefault="00080B19" w:rsidP="009C220C">
      <w:pPr>
        <w:pStyle w:val="Arial"/>
        <w:spacing w:line="360" w:lineRule="auto"/>
        <w:rPr>
          <w:rFonts w:ascii="Arial" w:hAnsi="Arial" w:cs="Arial"/>
          <w:color w:val="auto"/>
        </w:rPr>
      </w:pPr>
      <w:r>
        <w:rPr>
          <w:rFonts w:ascii="Arial" w:hAnsi="Arial" w:cs="Arial"/>
          <w:color w:val="auto"/>
        </w:rPr>
        <w:lastRenderedPageBreak/>
        <w:t xml:space="preserve">Parallel System dla prowadnic Quadro Compact to rozwiązanie zapewniające komfortowe korzystanie z szerokich szuflad. Dzięki niemu otwieranie i zamykanie nawet bardzo dużych szuflad nie wymaga żadnego wysiłku - wystarczy nacisnąć palcem na front w dowolnym miejscu. Działający w ukryciu Parallel System firmy Hettich odpowiada za perfekcyjną synchronizację. Odpowiednią stabilizację boczną oraz równomierny przesuw gwarantuje system naciągu ze stalowymi linkami w osłonkach. Parallel System, skutecznie chroniony przed zabrudzeniami i oblodzeniem, ukazuje swoje mocne strony: znakomite właściwości jezdne oraz zaskakująco cichy przesuw do szuflad na świeże produkty o różnych głębokościach zabudowy. A na dodatek, dzięki funkcji ponad pełnego wysuwu, użytkownik po łatwym otwarciu szuflady zyskuje nieograniczony dostęp do wszystkich produktów.     </w:t>
      </w:r>
    </w:p>
    <w:p w:rsidR="009C220C" w:rsidRPr="00791A11" w:rsidRDefault="009C220C" w:rsidP="009C220C">
      <w:pPr>
        <w:pStyle w:val="Arial"/>
        <w:spacing w:line="360" w:lineRule="auto"/>
        <w:rPr>
          <w:rFonts w:ascii="Arial" w:hAnsi="Arial" w:cs="Arial"/>
          <w:color w:val="auto"/>
        </w:rPr>
      </w:pPr>
    </w:p>
    <w:p w:rsidR="000813AA" w:rsidRPr="00791A11" w:rsidRDefault="0024316A" w:rsidP="009C220C">
      <w:pPr>
        <w:pStyle w:val="Arial"/>
        <w:spacing w:line="360" w:lineRule="auto"/>
        <w:rPr>
          <w:rFonts w:ascii="Arial" w:hAnsi="Arial" w:cs="Arial"/>
          <w:b/>
          <w:color w:val="auto"/>
        </w:rPr>
      </w:pPr>
      <w:r>
        <w:rPr>
          <w:rFonts w:ascii="Arial" w:hAnsi="Arial" w:cs="Arial"/>
          <w:b/>
          <w:color w:val="auto"/>
        </w:rPr>
        <w:t>Wyjmowanie: system odblokowywania pojemników na świeże produkty</w:t>
      </w:r>
    </w:p>
    <w:p w:rsidR="00A8205E" w:rsidRPr="00791A11" w:rsidRDefault="000A063D" w:rsidP="00A8205E">
      <w:pPr>
        <w:pStyle w:val="Arial"/>
        <w:spacing w:line="360" w:lineRule="auto"/>
        <w:rPr>
          <w:rFonts w:ascii="Arial" w:hAnsi="Arial" w:cs="Arial"/>
          <w:color w:val="auto"/>
        </w:rPr>
      </w:pPr>
      <w:r>
        <w:rPr>
          <w:rFonts w:ascii="Arial" w:hAnsi="Arial" w:cs="Arial"/>
          <w:color w:val="auto"/>
        </w:rPr>
        <w:t xml:space="preserve">Hettich ma również odpowiednie rozwiązanie dla profesjonalistów, którzy pracują wydajnie i nie chcą pokonywać niepotrzebnych dystansów w kuchni. Dzięki praktycznemu systemowi odblokowywania Quadro Compact, można wyjąć pojemniki i postawić na blacie kuchennym. W ten sposób wszystkie produkty są od razu pod ręką i  można natychmiast zacząć kroić warzywa! Ten pomysłowy system odblokowywania dostępny jest dla wariantów prowadnic Quadro Compact FE 20 i FE40. </w:t>
      </w:r>
    </w:p>
    <w:p w:rsidR="009C220C" w:rsidRPr="00791A11" w:rsidRDefault="009C220C" w:rsidP="009C220C">
      <w:pPr>
        <w:pStyle w:val="Arial"/>
        <w:spacing w:line="360" w:lineRule="auto"/>
        <w:rPr>
          <w:rFonts w:ascii="Arial" w:hAnsi="Arial" w:cs="Arial"/>
          <w:color w:val="auto"/>
        </w:rPr>
      </w:pPr>
    </w:p>
    <w:p w:rsidR="001261E3" w:rsidRPr="00791A11" w:rsidRDefault="0071183C" w:rsidP="009C220C">
      <w:pPr>
        <w:pStyle w:val="Arial"/>
        <w:spacing w:line="360" w:lineRule="auto"/>
        <w:rPr>
          <w:rFonts w:ascii="Arial" w:hAnsi="Arial" w:cs="Arial"/>
          <w:color w:val="auto"/>
        </w:rPr>
      </w:pPr>
      <w:r>
        <w:rPr>
          <w:rFonts w:ascii="Arial" w:hAnsi="Arial" w:cs="Arial"/>
          <w:b/>
          <w:color w:val="auto"/>
        </w:rPr>
        <w:t>Duet dla większej przestrzeni do przechowywania: Quadro Compact 2 in a line</w:t>
      </w:r>
    </w:p>
    <w:p w:rsidR="0009099E" w:rsidRPr="00791A11" w:rsidRDefault="00CF42EC" w:rsidP="009C220C">
      <w:pPr>
        <w:pStyle w:val="Arial"/>
        <w:spacing w:line="360" w:lineRule="auto"/>
        <w:rPr>
          <w:rFonts w:ascii="Arial" w:hAnsi="Arial" w:cs="Arial"/>
          <w:color w:val="auto"/>
        </w:rPr>
      </w:pPr>
      <w:r>
        <w:rPr>
          <w:rFonts w:ascii="Arial" w:hAnsi="Arial" w:cs="Arial"/>
          <w:color w:val="auto"/>
        </w:rPr>
        <w:t xml:space="preserve">Kolejne pomysłowe rozwiązanie do kuchni: jako alternatywa dla klasycznej lodówki z drzwiami na zawiasach, można zamontować </w:t>
      </w:r>
      <w:r>
        <w:rPr>
          <w:rFonts w:ascii="Arial" w:hAnsi="Arial" w:cs="Arial"/>
          <w:color w:val="auto"/>
        </w:rPr>
        <w:lastRenderedPageBreak/>
        <w:t xml:space="preserve">pod blatem kuchennym lodówkę z wysuwanym frontem. Pomysłowy system Quadro Compact 2 in a line optymalnie wykorzystuje nawet trudno dostępną przestrzeń do przechowywania żywności. Podczas otwierania automatycznie unoszony jest drugi pojemnik z niższego poziomu, co pozwala na wygodny dostęp do wszystkich produktów. </w:t>
      </w:r>
    </w:p>
    <w:p w:rsidR="00824523" w:rsidRPr="00791A11" w:rsidRDefault="00824523" w:rsidP="00FF6BE8">
      <w:pPr>
        <w:pStyle w:val="Arial"/>
        <w:spacing w:line="360" w:lineRule="auto"/>
        <w:rPr>
          <w:rFonts w:ascii="Arial" w:hAnsi="Arial" w:cs="Arial"/>
          <w:b/>
          <w:color w:val="auto"/>
          <w:shd w:val="clear" w:color="auto" w:fill="FFFFFF"/>
        </w:rPr>
      </w:pPr>
    </w:p>
    <w:p w:rsidR="000B7941" w:rsidRPr="00791A11" w:rsidRDefault="00E11D2F" w:rsidP="000B7941">
      <w:pPr>
        <w:pStyle w:val="Arial"/>
        <w:spacing w:line="360" w:lineRule="auto"/>
        <w:rPr>
          <w:rFonts w:ascii="Arial" w:hAnsi="Arial" w:cs="Arial"/>
          <w:b/>
          <w:color w:val="auto"/>
        </w:rPr>
      </w:pPr>
      <w:r>
        <w:rPr>
          <w:rFonts w:ascii="Arial" w:hAnsi="Arial" w:cs="Arial"/>
          <w:b/>
          <w:color w:val="auto"/>
        </w:rPr>
        <w:t xml:space="preserve">Eleganckie wykończenie: komfort w chłodziarkach do wina </w:t>
      </w:r>
    </w:p>
    <w:p w:rsidR="000B7941" w:rsidRDefault="00850737" w:rsidP="000D5DD5">
      <w:pPr>
        <w:pStyle w:val="Arial"/>
        <w:spacing w:line="360" w:lineRule="auto"/>
        <w:rPr>
          <w:rFonts w:ascii="Arial" w:hAnsi="Arial" w:cs="Arial"/>
          <w:color w:val="auto"/>
        </w:rPr>
      </w:pPr>
      <w:r>
        <w:rPr>
          <w:rFonts w:ascii="Arial" w:hAnsi="Arial" w:cs="Arial"/>
          <w:color w:val="auto"/>
        </w:rPr>
        <w:t>Dla każdego, kto ceni dobre wina, prawidłowe przechowywanie i odpowiednia temperatura decyduje o tym, czy będziemy mogli delektować się tymi szlachetnymi trunkami. Kto nie dysponuje piwniczką na wina, może wybrać specjalną chłodziarkę. Również tutaj stosowana jest prowadnica Quadro Compact. Dzięki eleganckiej formie, ciemnej kolorystyce, delikatnemu i płynnemu przesuwowi oraz opcjonalnym funkcjom, takim jak Silent System lub Stay Close, prowadnica Quadro Compact FE 20 jest po prostu stworzona do wysuwanych półek na wino. Wznieśmy toast!</w:t>
      </w:r>
    </w:p>
    <w:p w:rsidR="003D4A6C" w:rsidRPr="00791A11" w:rsidRDefault="003D4A6C" w:rsidP="000D5DD5">
      <w:pPr>
        <w:pStyle w:val="Arial"/>
        <w:spacing w:line="360" w:lineRule="auto"/>
        <w:rPr>
          <w:rFonts w:ascii="Arial" w:hAnsi="Arial" w:cs="Arial"/>
          <w:b/>
          <w:color w:val="auto"/>
          <w:shd w:val="clear" w:color="auto" w:fill="FFFFFF"/>
        </w:rPr>
      </w:pPr>
    </w:p>
    <w:p w:rsidR="00664555" w:rsidRPr="00791A11" w:rsidRDefault="00664555" w:rsidP="00664555">
      <w:pPr>
        <w:spacing w:line="360" w:lineRule="auto"/>
        <w:rPr>
          <w:color w:val="auto"/>
        </w:rPr>
      </w:pPr>
      <w:r>
        <w:rPr>
          <w:color w:val="auto"/>
        </w:rPr>
        <w:t xml:space="preserve">W dziale prasowym na stronie </w:t>
      </w:r>
      <w:r>
        <w:rPr>
          <w:b/>
          <w:color w:val="auto"/>
        </w:rPr>
        <w:t>www.hettich.com, menu: "Prasa"</w:t>
      </w:r>
      <w:r>
        <w:rPr>
          <w:color w:val="auto"/>
        </w:rPr>
        <w:t xml:space="preserve"> można pobrać następujące zdjęcia:   </w:t>
      </w:r>
    </w:p>
    <w:p w:rsidR="00554CF6"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rPr>
        <w:drawing>
          <wp:inline distT="0" distB="0" distL="0" distR="0">
            <wp:extent cx="1587546" cy="11464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88_a.jpg"/>
                    <pic:cNvPicPr/>
                  </pic:nvPicPr>
                  <pic:blipFill>
                    <a:blip r:embed="rId7" cstate="email">
                      <a:extLst>
                        <a:ext uri="{28A0092B-C50C-407E-A947-70E740481C1C}">
                          <a14:useLocalDpi xmlns:a14="http://schemas.microsoft.com/office/drawing/2010/main"/>
                        </a:ext>
                      </a:extLst>
                    </a:blip>
                    <a:stretch>
                      <a:fillRect/>
                    </a:stretch>
                  </pic:blipFill>
                  <pic:spPr>
                    <a:xfrm>
                      <a:off x="0" y="0"/>
                      <a:ext cx="1601603" cy="1156563"/>
                    </a:xfrm>
                    <a:prstGeom prst="rect">
                      <a:avLst/>
                    </a:prstGeom>
                  </pic:spPr>
                </pic:pic>
              </a:graphicData>
            </a:graphic>
          </wp:inline>
        </w:drawing>
      </w:r>
    </w:p>
    <w:p w:rsidR="00664555" w:rsidRPr="00382B4E" w:rsidRDefault="00664555" w:rsidP="00FF6BE8">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P88_a</w:t>
      </w:r>
    </w:p>
    <w:p w:rsidR="00664555" w:rsidRPr="00791A11" w:rsidRDefault="005D3570" w:rsidP="00664555">
      <w:pPr>
        <w:pStyle w:val="Arial"/>
        <w:spacing w:line="360" w:lineRule="auto"/>
        <w:rPr>
          <w:rFonts w:ascii="Arial" w:hAnsi="Arial" w:cs="Arial"/>
          <w:b/>
          <w:color w:val="auto"/>
          <w:shd w:val="clear" w:color="auto" w:fill="FFFFFF"/>
        </w:rPr>
      </w:pPr>
      <w:r>
        <w:rPr>
          <w:rFonts w:ascii="Arial" w:hAnsi="Arial" w:cs="Arial"/>
          <w:color w:val="auto"/>
        </w:rPr>
        <w:t xml:space="preserve">Za pomocą systemu odblokowywania Quadro Compact można wyjąć pojemniki i postawić na blacie kuchennym. </w:t>
      </w:r>
      <w:r>
        <w:rPr>
          <w:rFonts w:ascii="Arial" w:hAnsi="Arial" w:cs="Arial"/>
          <w:color w:val="auto"/>
          <w:shd w:val="clear" w:color="auto" w:fill="FFFFFF"/>
        </w:rPr>
        <w:t>Fot.: Hettich</w:t>
      </w:r>
      <w:r>
        <w:rPr>
          <w:rFonts w:ascii="Arial" w:hAnsi="Arial" w:cs="Arial"/>
          <w:color w:val="auto"/>
          <w:shd w:val="clear" w:color="auto" w:fill="FFFFFF"/>
        </w:rPr>
        <w:br/>
      </w:r>
    </w:p>
    <w:p w:rsidR="00664555" w:rsidRPr="00791A11"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rPr>
        <w:lastRenderedPageBreak/>
        <w:drawing>
          <wp:inline distT="0" distB="0" distL="0" distR="0">
            <wp:extent cx="1540478" cy="1112421"/>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88_b.jpg"/>
                    <pic:cNvPicPr/>
                  </pic:nvPicPr>
                  <pic:blipFill>
                    <a:blip r:embed="rId8" cstate="email">
                      <a:extLst>
                        <a:ext uri="{28A0092B-C50C-407E-A947-70E740481C1C}">
                          <a14:useLocalDpi xmlns:a14="http://schemas.microsoft.com/office/drawing/2010/main"/>
                        </a:ext>
                      </a:extLst>
                    </a:blip>
                    <a:stretch>
                      <a:fillRect/>
                    </a:stretch>
                  </pic:blipFill>
                  <pic:spPr>
                    <a:xfrm>
                      <a:off x="0" y="0"/>
                      <a:ext cx="1593473" cy="1150690"/>
                    </a:xfrm>
                    <a:prstGeom prst="rect">
                      <a:avLst/>
                    </a:prstGeom>
                  </pic:spPr>
                </pic:pic>
              </a:graphicData>
            </a:graphic>
          </wp:inline>
        </w:drawing>
      </w:r>
    </w:p>
    <w:p w:rsidR="00664555" w:rsidRPr="00382B4E" w:rsidRDefault="00664555" w:rsidP="00664555">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P88_b</w:t>
      </w:r>
    </w:p>
    <w:p w:rsidR="00664555" w:rsidRPr="00791A11" w:rsidRDefault="00CF42EC" w:rsidP="00664555">
      <w:pPr>
        <w:pStyle w:val="Arial"/>
        <w:spacing w:line="360" w:lineRule="auto"/>
        <w:rPr>
          <w:rFonts w:ascii="Arial" w:hAnsi="Arial" w:cs="Arial"/>
          <w:b/>
          <w:color w:val="auto"/>
          <w:shd w:val="clear" w:color="auto" w:fill="FFFFFF"/>
        </w:rPr>
      </w:pPr>
      <w:r>
        <w:rPr>
          <w:rFonts w:ascii="Arial" w:hAnsi="Arial" w:cs="Arial"/>
          <w:color w:val="auto"/>
        </w:rPr>
        <w:t xml:space="preserve">Lodówka inna niż wszystkie z Quadro Compact 2 in a line. Po otwarciu drugi pojemnik jest automatycznie podnoszony, ułatwiając wyjęcie produktów żywnościowych. </w:t>
      </w:r>
      <w:r>
        <w:rPr>
          <w:rFonts w:ascii="Arial" w:hAnsi="Arial" w:cs="Arial"/>
          <w:color w:val="auto"/>
          <w:shd w:val="clear" w:color="auto" w:fill="FFFFFF"/>
        </w:rPr>
        <w:t>Fot.: Hettich</w:t>
      </w:r>
    </w:p>
    <w:p w:rsidR="00664555" w:rsidRPr="00791A11"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rPr>
        <w:drawing>
          <wp:inline distT="0" distB="0" distL="0" distR="0">
            <wp:extent cx="1521965" cy="1099054"/>
            <wp:effectExtent l="0" t="0" r="254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88_c.jpg"/>
                    <pic:cNvPicPr/>
                  </pic:nvPicPr>
                  <pic:blipFill>
                    <a:blip r:embed="rId9" cstate="email">
                      <a:extLst>
                        <a:ext uri="{28A0092B-C50C-407E-A947-70E740481C1C}">
                          <a14:useLocalDpi xmlns:a14="http://schemas.microsoft.com/office/drawing/2010/main"/>
                        </a:ext>
                      </a:extLst>
                    </a:blip>
                    <a:stretch>
                      <a:fillRect/>
                    </a:stretch>
                  </pic:blipFill>
                  <pic:spPr>
                    <a:xfrm>
                      <a:off x="0" y="0"/>
                      <a:ext cx="1561599" cy="1127675"/>
                    </a:xfrm>
                    <a:prstGeom prst="rect">
                      <a:avLst/>
                    </a:prstGeom>
                  </pic:spPr>
                </pic:pic>
              </a:graphicData>
            </a:graphic>
          </wp:inline>
        </w:drawing>
      </w:r>
    </w:p>
    <w:p w:rsidR="00664555" w:rsidRPr="00382B4E" w:rsidRDefault="00664555" w:rsidP="00664555">
      <w:pPr>
        <w:pStyle w:val="Arial"/>
        <w:spacing w:line="360" w:lineRule="auto"/>
        <w:rPr>
          <w:rFonts w:ascii="Arial" w:hAnsi="Arial" w:cs="Arial"/>
          <w:b/>
          <w:color w:val="auto"/>
          <w:shd w:val="clear" w:color="auto" w:fill="FFFFFF"/>
        </w:rPr>
      </w:pPr>
      <w:r>
        <w:rPr>
          <w:rFonts w:ascii="Arial" w:hAnsi="Arial" w:cs="Arial"/>
          <w:b/>
          <w:color w:val="auto"/>
          <w:shd w:val="clear" w:color="auto" w:fill="FFFFFF"/>
        </w:rPr>
        <w:t>P88_c</w:t>
      </w:r>
    </w:p>
    <w:p w:rsidR="00664555" w:rsidRPr="00791A11" w:rsidRDefault="00AB0A85" w:rsidP="00664555">
      <w:pPr>
        <w:pStyle w:val="Arial"/>
        <w:spacing w:line="360" w:lineRule="auto"/>
        <w:rPr>
          <w:rFonts w:ascii="Arial" w:hAnsi="Arial" w:cs="Arial"/>
          <w:b/>
          <w:color w:val="auto"/>
          <w:shd w:val="clear" w:color="auto" w:fill="FFFFFF"/>
        </w:rPr>
      </w:pPr>
      <w:r>
        <w:rPr>
          <w:rFonts w:ascii="Arial" w:hAnsi="Arial" w:cs="Arial"/>
          <w:color w:val="auto"/>
        </w:rPr>
        <w:t xml:space="preserve">Ciemny kolor, delikatny przesuw: prowadnica Quadro Compact FE 20 jest po prostu stworzona do chłodziarki na wino. </w:t>
      </w:r>
      <w:r>
        <w:rPr>
          <w:rFonts w:ascii="Arial" w:hAnsi="Arial" w:cs="Arial"/>
          <w:color w:val="auto"/>
          <w:shd w:val="clear" w:color="auto" w:fill="FFFFFF"/>
        </w:rPr>
        <w:t>Fot.: Hettich</w:t>
      </w:r>
    </w:p>
    <w:sectPr w:rsidR="00664555" w:rsidRPr="00791A11">
      <w:headerReference w:type="default" r:id="rId10"/>
      <w:footerReference w:type="default" r:id="rId11"/>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77" w:rsidRDefault="009F3477">
      <w:r>
        <w:separator/>
      </w:r>
    </w:p>
  </w:endnote>
  <w:endnote w:type="continuationSeparator" w:id="0">
    <w:p w:rsidR="009F3477" w:rsidRDefault="009F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Fuzeile"/>
      <w:tabs>
        <w:tab w:val="right" w:pos="10490"/>
      </w:tabs>
      <w:ind w:left="-1417"/>
    </w:pPr>
    <w:r>
      <w:rPr>
        <w:noProof/>
      </w:rPr>
      <mc:AlternateContent>
        <mc:Choice Requires="wps">
          <w:drawing>
            <wp:anchor distT="0" distB="0" distL="114300" distR="114300" simplePos="0" relativeHeight="13" behindDoc="1" locked="0" layoutInCell="1" allowOverlap="1">
              <wp:simplePos x="0" y="0"/>
              <wp:positionH relativeFrom="column">
                <wp:posOffset>4608830</wp:posOffset>
              </wp:positionH>
              <wp:positionV relativeFrom="paragraph">
                <wp:posOffset>-2739390</wp:posOffset>
              </wp:positionV>
              <wp:extent cx="1829435" cy="1372235"/>
              <wp:effectExtent l="0" t="3810" r="1270" b="0"/>
              <wp:wrapNone/>
              <wp:docPr id="5" name="Text Box 5"/>
              <wp:cNvGraphicFramePr/>
              <a:graphic xmlns:a="http://schemas.openxmlformats.org/drawingml/2006/main">
                <a:graphicData uri="http://schemas.microsoft.com/office/word/2010/wordprocessingShape">
                  <wps:wsp>
                    <wps:cNvSpPr/>
                    <wps:spPr>
                      <a:xfrm>
                        <a:off x="0" y="0"/>
                        <a:ext cx="1828800" cy="1371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rFonts w:cs="Arial"/>
                              <w:sz w:val="16"/>
                              <w:szCs w:val="16"/>
                              <w:lang w:val="sv-SE"/>
                            </w:rPr>
                          </w:pPr>
                          <w:r>
                            <w:rPr>
                              <w:rFonts w:cs="Arial"/>
                              <w:color w:val="auto"/>
                              <w:sz w:val="16"/>
                              <w:szCs w:val="16"/>
                            </w:rPr>
                            <w:t>Kontakt dla prasy:</w:t>
                          </w:r>
                        </w:p>
                        <w:p w:rsidR="00AC7582" w:rsidRDefault="00C134ED">
                          <w:pPr>
                            <w:pStyle w:val="Rahmeninhalt"/>
                            <w:rPr>
                              <w:rFonts w:cs="Arial"/>
                              <w:sz w:val="16"/>
                              <w:szCs w:val="16"/>
                              <w:lang w:val="sv-SE"/>
                            </w:rPr>
                          </w:pPr>
                          <w:r>
                            <w:rPr>
                              <w:rFonts w:cs="Arial"/>
                              <w:color w:val="auto"/>
                              <w:sz w:val="16"/>
                              <w:szCs w:val="16"/>
                            </w:rPr>
                            <w:t>Hettich Marketing- und Vertriebs  GmbH &amp; Co. KG</w:t>
                          </w:r>
                        </w:p>
                        <w:p w:rsidR="00AC7582" w:rsidRDefault="00C134ED">
                          <w:pPr>
                            <w:pStyle w:val="Rahmeninhalt"/>
                            <w:rPr>
                              <w:rFonts w:cs="Arial"/>
                              <w:sz w:val="16"/>
                              <w:szCs w:val="16"/>
                              <w:lang w:val="sv-SE"/>
                            </w:rPr>
                          </w:pPr>
                          <w:r>
                            <w:rPr>
                              <w:rFonts w:cs="Arial"/>
                              <w:color w:val="auto"/>
                              <w:sz w:val="16"/>
                              <w:szCs w:val="16"/>
                            </w:rPr>
                            <w:t>Anke Wöhler</w:t>
                          </w:r>
                        </w:p>
                        <w:p w:rsidR="00AC7582" w:rsidRDefault="00C134ED">
                          <w:pPr>
                            <w:pStyle w:val="Rahmeninhalt"/>
                            <w:rPr>
                              <w:rFonts w:cs="Arial"/>
                              <w:sz w:val="16"/>
                              <w:szCs w:val="16"/>
                              <w:lang w:val="sv-SE"/>
                            </w:rPr>
                          </w:pPr>
                          <w:r>
                            <w:rPr>
                              <w:rFonts w:cs="Arial"/>
                              <w:color w:val="auto"/>
                              <w:sz w:val="16"/>
                              <w:szCs w:val="16"/>
                            </w:rPr>
                            <w:t>Gerhard-Lüking-Straße 10</w:t>
                          </w:r>
                        </w:p>
                        <w:p w:rsidR="00AC7582" w:rsidRDefault="00C134ED">
                          <w:pPr>
                            <w:pStyle w:val="Rahmeninhalt"/>
                            <w:rPr>
                              <w:rFonts w:cs="Arial"/>
                              <w:sz w:val="16"/>
                              <w:szCs w:val="16"/>
                              <w:lang w:val="sv-SE"/>
                            </w:rPr>
                          </w:pPr>
                          <w:r>
                            <w:rPr>
                              <w:rFonts w:cs="Arial"/>
                              <w:color w:val="auto"/>
                              <w:sz w:val="16"/>
                              <w:szCs w:val="16"/>
                            </w:rPr>
                            <w:t>32602 Vlotho</w:t>
                          </w:r>
                        </w:p>
                        <w:p w:rsidR="00AC7582" w:rsidRDefault="00C134ED">
                          <w:pPr>
                            <w:pStyle w:val="Rahmeninhalt"/>
                            <w:rPr>
                              <w:rFonts w:cs="Arial"/>
                              <w:sz w:val="16"/>
                              <w:szCs w:val="16"/>
                              <w:lang w:val="sv-SE"/>
                            </w:rPr>
                          </w:pPr>
                          <w:r>
                            <w:rPr>
                              <w:rFonts w:cs="Arial"/>
                              <w:color w:val="auto"/>
                              <w:sz w:val="16"/>
                              <w:szCs w:val="16"/>
                            </w:rPr>
                            <w:t>Niemcy</w:t>
                          </w:r>
                        </w:p>
                        <w:p w:rsidR="00AC7582" w:rsidRDefault="00C134ED">
                          <w:pPr>
                            <w:pStyle w:val="Rahmeninhalt"/>
                            <w:rPr>
                              <w:rFonts w:cs="Arial"/>
                              <w:sz w:val="16"/>
                              <w:szCs w:val="16"/>
                              <w:lang w:val="sv-SE"/>
                            </w:rPr>
                          </w:pPr>
                          <w:r>
                            <w:rPr>
                              <w:rFonts w:cs="Arial"/>
                              <w:color w:val="auto"/>
                              <w:sz w:val="16"/>
                              <w:szCs w:val="16"/>
                            </w:rPr>
                            <w:t>Tel.: +49 5733 798-879</w:t>
                          </w:r>
                        </w:p>
                        <w:p w:rsidR="00AC7582" w:rsidRDefault="00C134ED">
                          <w:pPr>
                            <w:pStyle w:val="Rahmeninhalt"/>
                            <w:rPr>
                              <w:rFonts w:cs="Arial"/>
                              <w:sz w:val="16"/>
                              <w:szCs w:val="16"/>
                              <w:lang w:val="sv-SE"/>
                            </w:rPr>
                          </w:pPr>
                          <w:r>
                            <w:rPr>
                              <w:rFonts w:cs="Arial"/>
                              <w:color w:val="auto"/>
                              <w:sz w:val="16"/>
                              <w:szCs w:val="16"/>
                            </w:rPr>
                            <w:t>anke</w:t>
                          </w:r>
                          <w:r w:rsidR="00D805AC">
                            <w:rPr>
                              <w:rFonts w:cs="Arial"/>
                              <w:color w:val="auto"/>
                              <w:sz w:val="16"/>
                              <w:szCs w:val="16"/>
                            </w:rPr>
                            <w:t>.</w:t>
                          </w:r>
                          <w:r>
                            <w:rPr>
                              <w:rFonts w:cs="Arial"/>
                              <w:color w:val="auto"/>
                              <w:sz w:val="16"/>
                              <w:szCs w:val="16"/>
                            </w:rPr>
                            <w:t>woehler@hettich.com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rFonts w:cs="Arial"/>
                              <w:color w:val="auto"/>
                              <w:sz w:val="16"/>
                              <w:szCs w:val="16"/>
                            </w:rPr>
                            <w:t>Prosimy o egzemplarz autorski.</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PR_P83, 05-2019</w:t>
                          </w:r>
                        </w:p>
                        <w:p w:rsidR="00AC7582" w:rsidRDefault="00C134ED">
                          <w:pPr>
                            <w:pStyle w:val="Rahmeninhalt"/>
                            <w:jc w:val="both"/>
                            <w:rPr>
                              <w:rFonts w:cs="Arial"/>
                              <w:sz w:val="16"/>
                              <w:szCs w:val="16"/>
                            </w:rPr>
                          </w:pPr>
                          <w:r>
                            <w:rPr>
                              <w:rFonts w:cs="Arial"/>
                              <w:color w:val="auto"/>
                              <w:sz w:val="16"/>
                              <w:szCs w:val="16"/>
                            </w:rPr>
                            <w:t>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rFonts w:cs="Arial"/>
                              <w:i/>
                              <w:color w:val="auto"/>
                              <w:sz w:val="16"/>
                              <w:szCs w:val="16"/>
                            </w:rPr>
                            <w:t>Prosimy o egzemplarz autorski</w:t>
                          </w:r>
                        </w:p>
                        <w:p w:rsidR="00AC7582" w:rsidRDefault="00AC7582">
                          <w:pPr>
                            <w:pStyle w:val="Rahmeninhalt"/>
                            <w:rPr>
                              <w:color w:val="auto"/>
                            </w:rPr>
                          </w:pPr>
                        </w:p>
                      </w:txbxContent>
                    </wps:txbx>
                    <wps:bodyPr>
                      <a:noAutofit/>
                    </wps:bodyPr>
                  </wps:wsp>
                </a:graphicData>
              </a:graphic>
            </wp:anchor>
          </w:drawing>
        </mc:Choice>
        <mc:Fallback>
          <w:pict>
            <v:rect id="Text Box 5" o:spid="_x0000_s1026" style="position:absolute;left:0;text-align:left;margin-left:362.9pt;margin-top:-215.7pt;width:144.05pt;height:108.05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" stroked="f">
              <v:textbox>
                <w:txbxContent>
                  <w:p w:rsidR="00AC7582" w:rsidRDefault="00C134ED">
                    <w:pPr>
                      <w:pStyle w:val="Rahmeninhalt"/>
                      <w:rPr>
                        <w:rFonts w:cs="Arial"/>
                        <w:sz w:val="16"/>
                        <w:szCs w:val="16"/>
                        <w:lang w:val="sv-SE"/>
                      </w:rPr>
                    </w:pPr>
                    <w:r>
                      <w:rPr>
                        <w:rFonts w:cs="Arial"/>
                        <w:color w:val="auto"/>
                        <w:sz w:val="16"/>
                        <w:szCs w:val="16"/>
                      </w:rPr>
                      <w:t>Kontakt dla prasy:</w:t>
                    </w:r>
                  </w:p>
                  <w:p w:rsidR="00AC7582" w:rsidRDefault="00C134ED">
                    <w:pPr>
                      <w:pStyle w:val="Rahmeninhalt"/>
                      <w:rPr>
                        <w:rFonts w:cs="Arial"/>
                        <w:sz w:val="16"/>
                        <w:szCs w:val="16"/>
                        <w:lang w:val="sv-SE"/>
                      </w:rPr>
                    </w:pPr>
                    <w:r>
                      <w:rPr>
                        <w:rFonts w:cs="Arial"/>
                        <w:color w:val="auto"/>
                        <w:sz w:val="16"/>
                        <w:szCs w:val="16"/>
                      </w:rPr>
                      <w:t>Hettich Marketing- und Vertriebs  GmbH &amp; Co. KG</w:t>
                    </w:r>
                  </w:p>
                  <w:p w:rsidR="00AC7582" w:rsidRDefault="00C134ED">
                    <w:pPr>
                      <w:pStyle w:val="Rahmeninhalt"/>
                      <w:rPr>
                        <w:rFonts w:cs="Arial"/>
                        <w:sz w:val="16"/>
                        <w:szCs w:val="16"/>
                        <w:lang w:val="sv-SE"/>
                      </w:rPr>
                    </w:pPr>
                    <w:r>
                      <w:rPr>
                        <w:rFonts w:cs="Arial"/>
                        <w:color w:val="auto"/>
                        <w:sz w:val="16"/>
                        <w:szCs w:val="16"/>
                      </w:rPr>
                      <w:t>Anke Wöhler</w:t>
                    </w:r>
                  </w:p>
                  <w:p w:rsidR="00AC7582" w:rsidRDefault="00C134ED">
                    <w:pPr>
                      <w:pStyle w:val="Rahmeninhalt"/>
                      <w:rPr>
                        <w:rFonts w:cs="Arial"/>
                        <w:sz w:val="16"/>
                        <w:szCs w:val="16"/>
                        <w:lang w:val="sv-SE"/>
                      </w:rPr>
                    </w:pPr>
                    <w:r>
                      <w:rPr>
                        <w:rFonts w:cs="Arial"/>
                        <w:color w:val="auto"/>
                        <w:sz w:val="16"/>
                        <w:szCs w:val="16"/>
                      </w:rPr>
                      <w:t>Gerhard-Lüking-Straße 10</w:t>
                    </w:r>
                  </w:p>
                  <w:p w:rsidR="00AC7582" w:rsidRDefault="00C134ED">
                    <w:pPr>
                      <w:pStyle w:val="Rahmeninhalt"/>
                      <w:rPr>
                        <w:rFonts w:cs="Arial"/>
                        <w:sz w:val="16"/>
                        <w:szCs w:val="16"/>
                        <w:lang w:val="sv-SE"/>
                      </w:rPr>
                    </w:pPr>
                    <w:r>
                      <w:rPr>
                        <w:rFonts w:cs="Arial"/>
                        <w:color w:val="auto"/>
                        <w:sz w:val="16"/>
                        <w:szCs w:val="16"/>
                      </w:rPr>
                      <w:t>32602 Vlotho</w:t>
                    </w:r>
                  </w:p>
                  <w:p w:rsidR="00AC7582" w:rsidRDefault="00C134ED">
                    <w:pPr>
                      <w:pStyle w:val="Rahmeninhalt"/>
                      <w:rPr>
                        <w:rFonts w:cs="Arial"/>
                        <w:sz w:val="16"/>
                        <w:szCs w:val="16"/>
                        <w:lang w:val="sv-SE"/>
                      </w:rPr>
                    </w:pPr>
                    <w:r>
                      <w:rPr>
                        <w:rFonts w:cs="Arial"/>
                        <w:color w:val="auto"/>
                        <w:sz w:val="16"/>
                        <w:szCs w:val="16"/>
                      </w:rPr>
                      <w:t>Niemcy</w:t>
                    </w:r>
                  </w:p>
                  <w:p w:rsidR="00AC7582" w:rsidRDefault="00C134ED">
                    <w:pPr>
                      <w:pStyle w:val="Rahmeninhalt"/>
                      <w:rPr>
                        <w:rFonts w:cs="Arial"/>
                        <w:sz w:val="16"/>
                        <w:szCs w:val="16"/>
                        <w:lang w:val="sv-SE"/>
                      </w:rPr>
                    </w:pPr>
                    <w:r>
                      <w:rPr>
                        <w:rFonts w:cs="Arial"/>
                        <w:color w:val="auto"/>
                        <w:sz w:val="16"/>
                        <w:szCs w:val="16"/>
                      </w:rPr>
                      <w:t>Tel.: +49 5733 798-879</w:t>
                    </w:r>
                  </w:p>
                  <w:p w:rsidR="00AC7582" w:rsidRDefault="00C134ED">
                    <w:pPr>
                      <w:pStyle w:val="Rahmeninhalt"/>
                      <w:rPr>
                        <w:rFonts w:cs="Arial"/>
                        <w:sz w:val="16"/>
                        <w:szCs w:val="16"/>
                        <w:lang w:val="sv-SE"/>
                      </w:rPr>
                    </w:pPr>
                    <w:r>
                      <w:rPr>
                        <w:rFonts w:cs="Arial"/>
                        <w:color w:val="auto"/>
                        <w:sz w:val="16"/>
                        <w:szCs w:val="16"/>
                      </w:rPr>
                      <w:t>anke</w:t>
                    </w:r>
                    <w:r w:rsidR="00D805AC">
                      <w:rPr>
                        <w:rFonts w:cs="Arial"/>
                        <w:color w:val="auto"/>
                        <w:sz w:val="16"/>
                        <w:szCs w:val="16"/>
                      </w:rPr>
                      <w:t>.</w:t>
                    </w:r>
                    <w:r>
                      <w:rPr>
                        <w:rFonts w:cs="Arial"/>
                        <w:color w:val="auto"/>
                        <w:sz w:val="16"/>
                        <w:szCs w:val="16"/>
                      </w:rPr>
                      <w:t>woehler@hettich.com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rFonts w:cs="Arial"/>
                        <w:color w:val="auto"/>
                        <w:sz w:val="16"/>
                        <w:szCs w:val="16"/>
                      </w:rPr>
                      <w:t>Prosimy o egzemplarz autorski.</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PR_P83, 05-2019</w:t>
                    </w:r>
                  </w:p>
                  <w:p w:rsidR="00AC7582" w:rsidRDefault="00C134ED">
                    <w:pPr>
                      <w:pStyle w:val="Rahmeninhalt"/>
                      <w:jc w:val="both"/>
                      <w:rPr>
                        <w:rFonts w:cs="Arial"/>
                        <w:sz w:val="16"/>
                        <w:szCs w:val="16"/>
                      </w:rPr>
                    </w:pPr>
                    <w:r>
                      <w:rPr>
                        <w:rFonts w:cs="Arial"/>
                        <w:color w:val="auto"/>
                        <w:sz w:val="16"/>
                        <w:szCs w:val="16"/>
                      </w:rPr>
                      <w:t>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rFonts w:cs="Arial"/>
                        <w:i/>
                        <w:color w:val="auto"/>
                        <w:sz w:val="16"/>
                        <w:szCs w:val="16"/>
                      </w:rPr>
                      <w:t>Prosimy o egzemplarz autorski</w:t>
                    </w:r>
                  </w:p>
                  <w:p w:rsidR="00AC7582" w:rsidRDefault="00AC7582">
                    <w:pPr>
                      <w:pStyle w:val="Rahmeninhalt"/>
                      <w:rPr>
                        <w:color w:val="auto"/>
                      </w:rPr>
                    </w:pPr>
                  </w:p>
                </w:txbxContent>
              </v:textbox>
            </v:rect>
          </w:pict>
        </mc:Fallback>
      </mc:AlternateContent>
    </w:r>
    <w:r>
      <w:rPr>
        <w:noProof/>
      </w:rPr>
      <mc:AlternateContent>
        <mc:Choice Requires="wps">
          <w:drawing>
            <wp:anchor distT="0" distB="0" distL="114300" distR="114300" simplePos="0" relativeHeight="16" behindDoc="1" locked="0" layoutInCell="1" allowOverlap="1">
              <wp:simplePos x="0" y="0"/>
              <wp:positionH relativeFrom="column">
                <wp:posOffset>4627880</wp:posOffset>
              </wp:positionH>
              <wp:positionV relativeFrom="paragraph">
                <wp:posOffset>-1170305</wp:posOffset>
              </wp:positionV>
              <wp:extent cx="1762760" cy="438785"/>
              <wp:effectExtent l="0" t="1270" r="1270" b="0"/>
              <wp:wrapNone/>
              <wp:docPr id="7" name="Text Box 6"/>
              <wp:cNvGraphicFramePr/>
              <a:graphic xmlns:a="http://schemas.openxmlformats.org/drawingml/2006/main">
                <a:graphicData uri="http://schemas.microsoft.com/office/word/2010/wordprocessingShape">
                  <wps:wsp>
                    <wps:cNvSpPr/>
                    <wps:spPr>
                      <a:xfrm>
                        <a:off x="0" y="0"/>
                        <a:ext cx="1762200" cy="438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szCs w:val="24"/>
                            </w:rPr>
                          </w:pPr>
                          <w:r>
                            <w:rPr>
                              <w:color w:val="auto"/>
                              <w:szCs w:val="24"/>
                            </w:rPr>
                            <w:t>PR_P88, 12.2019</w:t>
                          </w:r>
                        </w:p>
                      </w:txbxContent>
                    </wps:txbx>
                    <wps:bodyPr>
                      <a:noAutofit/>
                    </wps:bodyPr>
                  </wps:wsp>
                </a:graphicData>
              </a:graphic>
            </wp:anchor>
          </w:drawing>
        </mc:Choice>
        <mc:Fallback>
          <w:pict>
            <v:rect id="Text Box 6" o:spid="_x0000_s1027" style="position:absolute;left:0;text-align:left;margin-left:364.4pt;margin-top:-92.15pt;width:138.8pt;height:34.55pt;z-index:-50331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" stroked="f">
              <v:textbox>
                <w:txbxContent>
                  <w:p w:rsidR="00AC7582" w:rsidRDefault="00C134ED">
                    <w:pPr>
                      <w:pStyle w:val="Rahmeninhalt"/>
                      <w:rPr>
                        <w:szCs w:val="24"/>
                      </w:rPr>
                    </w:pPr>
                    <w:r>
                      <w:rPr>
                        <w:color w:val="auto"/>
                        <w:szCs w:val="24"/>
                      </w:rPr>
                      <w:t xml:space="preserve">PR_P88, 12.2019</w:t>
                    </w:r>
                  </w:p>
                </w:txbxContent>
              </v:textbox>
            </v:rect>
          </w:pict>
        </mc:Fallback>
      </mc:AlternateContent>
    </w:r>
    <w:r>
      <w:rPr>
        <w:noProof/>
      </w:rPr>
      <w:drawing>
        <wp:anchor distT="0" distB="0" distL="114300" distR="114300" simplePos="0" relativeHeight="4" behindDoc="1" locked="0" layoutInCell="1" allowOverlap="1">
          <wp:simplePos x="0" y="0"/>
          <wp:positionH relativeFrom="column">
            <wp:posOffset>-950595</wp:posOffset>
          </wp:positionH>
          <wp:positionV relativeFrom="paragraph">
            <wp:posOffset>-535940</wp:posOffset>
          </wp:positionV>
          <wp:extent cx="7560310" cy="711200"/>
          <wp:effectExtent l="0" t="0" r="0" b="0"/>
          <wp:wrapNone/>
          <wp:docPr id="9"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77" w:rsidRDefault="009F3477">
      <w:r>
        <w:separator/>
      </w:r>
    </w:p>
  </w:footnote>
  <w:footnote w:type="continuationSeparator" w:id="0">
    <w:p w:rsidR="009F3477" w:rsidRDefault="009F3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Kopfzeile"/>
      <w:ind w:left="-1417"/>
    </w:pPr>
    <w:r>
      <w:rPr>
        <w:noProof/>
      </w:rPr>
      <w:drawing>
        <wp:anchor distT="0" distB="0" distL="114300" distR="114300" simplePos="0" relativeHeight="7" behindDoc="1" locked="0" layoutInCell="1" allowOverlap="1">
          <wp:simplePos x="0" y="0"/>
          <wp:positionH relativeFrom="column">
            <wp:posOffset>-925195</wp:posOffset>
          </wp:positionH>
          <wp:positionV relativeFrom="paragraph">
            <wp:posOffset>-408940</wp:posOffset>
          </wp:positionV>
          <wp:extent cx="756031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Pressebogen_Kopf"/>
                  <pic:cNvPicPr>
                    <a:picLocks noChangeAspect="1" noChangeArrowheads="1"/>
                  </pic:cNvPicPr>
                </pic:nvPicPr>
                <pic:blipFill>
                  <a:blip r:embed="rId1"/>
                  <a:stretch>
                    <a:fillRect/>
                  </a:stretch>
                </pic:blipFill>
                <pic:spPr bwMode="auto">
                  <a:xfrm>
                    <a:off x="0" y="0"/>
                    <a:ext cx="7560310" cy="1562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82"/>
    <w:rsid w:val="00027C37"/>
    <w:rsid w:val="00030E06"/>
    <w:rsid w:val="00031ABB"/>
    <w:rsid w:val="000326D9"/>
    <w:rsid w:val="00035DA0"/>
    <w:rsid w:val="00046286"/>
    <w:rsid w:val="00063C8F"/>
    <w:rsid w:val="00070FAB"/>
    <w:rsid w:val="00075FC4"/>
    <w:rsid w:val="00077E38"/>
    <w:rsid w:val="00080AF6"/>
    <w:rsid w:val="00080B19"/>
    <w:rsid w:val="000813AA"/>
    <w:rsid w:val="00083CA3"/>
    <w:rsid w:val="0009099E"/>
    <w:rsid w:val="00090EC0"/>
    <w:rsid w:val="000A063D"/>
    <w:rsid w:val="000A2A71"/>
    <w:rsid w:val="000A2E2B"/>
    <w:rsid w:val="000A3706"/>
    <w:rsid w:val="000B1527"/>
    <w:rsid w:val="000B7941"/>
    <w:rsid w:val="000D085F"/>
    <w:rsid w:val="000D5DD5"/>
    <w:rsid w:val="000F089D"/>
    <w:rsid w:val="00104BE8"/>
    <w:rsid w:val="00114F32"/>
    <w:rsid w:val="00115093"/>
    <w:rsid w:val="001261E3"/>
    <w:rsid w:val="00142FFE"/>
    <w:rsid w:val="00143915"/>
    <w:rsid w:val="0015210B"/>
    <w:rsid w:val="00154228"/>
    <w:rsid w:val="0017230B"/>
    <w:rsid w:val="00190AE1"/>
    <w:rsid w:val="00195A93"/>
    <w:rsid w:val="001A16CF"/>
    <w:rsid w:val="001A5FBD"/>
    <w:rsid w:val="001A716C"/>
    <w:rsid w:val="001B6C0C"/>
    <w:rsid w:val="001C4C87"/>
    <w:rsid w:val="001D41B6"/>
    <w:rsid w:val="001F12FF"/>
    <w:rsid w:val="001F5206"/>
    <w:rsid w:val="001F6FCC"/>
    <w:rsid w:val="00215962"/>
    <w:rsid w:val="002256EF"/>
    <w:rsid w:val="00241F01"/>
    <w:rsid w:val="0024316A"/>
    <w:rsid w:val="002436A0"/>
    <w:rsid w:val="0024543F"/>
    <w:rsid w:val="00252E31"/>
    <w:rsid w:val="00272B79"/>
    <w:rsid w:val="002829A6"/>
    <w:rsid w:val="00283268"/>
    <w:rsid w:val="002839A2"/>
    <w:rsid w:val="00290D66"/>
    <w:rsid w:val="002B5CA3"/>
    <w:rsid w:val="002C0303"/>
    <w:rsid w:val="002C2FFA"/>
    <w:rsid w:val="002C7654"/>
    <w:rsid w:val="002D3574"/>
    <w:rsid w:val="002F00AE"/>
    <w:rsid w:val="002F219E"/>
    <w:rsid w:val="002F28F3"/>
    <w:rsid w:val="002F5616"/>
    <w:rsid w:val="00335205"/>
    <w:rsid w:val="00351E43"/>
    <w:rsid w:val="00360055"/>
    <w:rsid w:val="00361BA6"/>
    <w:rsid w:val="00371931"/>
    <w:rsid w:val="003760FA"/>
    <w:rsid w:val="003769AE"/>
    <w:rsid w:val="003804D3"/>
    <w:rsid w:val="00382B4E"/>
    <w:rsid w:val="00383669"/>
    <w:rsid w:val="00390EB7"/>
    <w:rsid w:val="00397711"/>
    <w:rsid w:val="003A22BB"/>
    <w:rsid w:val="003A22CE"/>
    <w:rsid w:val="003C1085"/>
    <w:rsid w:val="003C37AC"/>
    <w:rsid w:val="003C6A84"/>
    <w:rsid w:val="003D4A6C"/>
    <w:rsid w:val="00400ECE"/>
    <w:rsid w:val="004029CC"/>
    <w:rsid w:val="00403B3F"/>
    <w:rsid w:val="00404CAD"/>
    <w:rsid w:val="0041783A"/>
    <w:rsid w:val="004211BF"/>
    <w:rsid w:val="004267B4"/>
    <w:rsid w:val="00430448"/>
    <w:rsid w:val="004428AB"/>
    <w:rsid w:val="00461F84"/>
    <w:rsid w:val="00493B2D"/>
    <w:rsid w:val="004A487D"/>
    <w:rsid w:val="004A75F5"/>
    <w:rsid w:val="004B3831"/>
    <w:rsid w:val="004B4999"/>
    <w:rsid w:val="004C1DC2"/>
    <w:rsid w:val="004D1D65"/>
    <w:rsid w:val="004F0C0E"/>
    <w:rsid w:val="004F7CDF"/>
    <w:rsid w:val="00511FE4"/>
    <w:rsid w:val="00517044"/>
    <w:rsid w:val="00520486"/>
    <w:rsid w:val="00521A23"/>
    <w:rsid w:val="0052751F"/>
    <w:rsid w:val="00550352"/>
    <w:rsid w:val="00554CF6"/>
    <w:rsid w:val="005607F5"/>
    <w:rsid w:val="00561290"/>
    <w:rsid w:val="00574360"/>
    <w:rsid w:val="0057779F"/>
    <w:rsid w:val="00593E19"/>
    <w:rsid w:val="00596346"/>
    <w:rsid w:val="005A265F"/>
    <w:rsid w:val="005B495D"/>
    <w:rsid w:val="005D3570"/>
    <w:rsid w:val="005D5A7B"/>
    <w:rsid w:val="005E4F69"/>
    <w:rsid w:val="005E6521"/>
    <w:rsid w:val="005F01CA"/>
    <w:rsid w:val="00625274"/>
    <w:rsid w:val="00631645"/>
    <w:rsid w:val="00633836"/>
    <w:rsid w:val="00640877"/>
    <w:rsid w:val="00662D76"/>
    <w:rsid w:val="0066449F"/>
    <w:rsid w:val="00664555"/>
    <w:rsid w:val="00674473"/>
    <w:rsid w:val="006812FB"/>
    <w:rsid w:val="00692AD5"/>
    <w:rsid w:val="0069432A"/>
    <w:rsid w:val="006954E9"/>
    <w:rsid w:val="0069570D"/>
    <w:rsid w:val="006B75A5"/>
    <w:rsid w:val="006C15A2"/>
    <w:rsid w:val="00705974"/>
    <w:rsid w:val="0071183C"/>
    <w:rsid w:val="007132F2"/>
    <w:rsid w:val="00715FCD"/>
    <w:rsid w:val="00731542"/>
    <w:rsid w:val="00737179"/>
    <w:rsid w:val="00750F90"/>
    <w:rsid w:val="00772A43"/>
    <w:rsid w:val="007750AE"/>
    <w:rsid w:val="00777F31"/>
    <w:rsid w:val="00786935"/>
    <w:rsid w:val="00791A11"/>
    <w:rsid w:val="00792DED"/>
    <w:rsid w:val="00793F78"/>
    <w:rsid w:val="00794FE4"/>
    <w:rsid w:val="00796489"/>
    <w:rsid w:val="007A122E"/>
    <w:rsid w:val="007A39BA"/>
    <w:rsid w:val="007A59D2"/>
    <w:rsid w:val="007A5AF8"/>
    <w:rsid w:val="007A7656"/>
    <w:rsid w:val="007B4C88"/>
    <w:rsid w:val="007C091F"/>
    <w:rsid w:val="007C5B7A"/>
    <w:rsid w:val="007D7B69"/>
    <w:rsid w:val="007F7A7E"/>
    <w:rsid w:val="008020CD"/>
    <w:rsid w:val="00802E39"/>
    <w:rsid w:val="00806613"/>
    <w:rsid w:val="008079D1"/>
    <w:rsid w:val="00807AF7"/>
    <w:rsid w:val="00824523"/>
    <w:rsid w:val="00827600"/>
    <w:rsid w:val="0083340C"/>
    <w:rsid w:val="008338B7"/>
    <w:rsid w:val="00850737"/>
    <w:rsid w:val="00851B79"/>
    <w:rsid w:val="00854045"/>
    <w:rsid w:val="00890ADB"/>
    <w:rsid w:val="008A19C0"/>
    <w:rsid w:val="008B117A"/>
    <w:rsid w:val="008B3E63"/>
    <w:rsid w:val="008B5E0A"/>
    <w:rsid w:val="008C2461"/>
    <w:rsid w:val="008C503A"/>
    <w:rsid w:val="008D3B3B"/>
    <w:rsid w:val="008D575F"/>
    <w:rsid w:val="008E31C2"/>
    <w:rsid w:val="008F598C"/>
    <w:rsid w:val="009052FA"/>
    <w:rsid w:val="0090672F"/>
    <w:rsid w:val="0091191B"/>
    <w:rsid w:val="009250DF"/>
    <w:rsid w:val="00926089"/>
    <w:rsid w:val="009266B5"/>
    <w:rsid w:val="009305C5"/>
    <w:rsid w:val="009311B0"/>
    <w:rsid w:val="00944079"/>
    <w:rsid w:val="00954BED"/>
    <w:rsid w:val="009677F6"/>
    <w:rsid w:val="00967D70"/>
    <w:rsid w:val="00967F64"/>
    <w:rsid w:val="00980675"/>
    <w:rsid w:val="009867DC"/>
    <w:rsid w:val="009961FE"/>
    <w:rsid w:val="009970E1"/>
    <w:rsid w:val="009A07BA"/>
    <w:rsid w:val="009A0B2F"/>
    <w:rsid w:val="009B15AC"/>
    <w:rsid w:val="009B424B"/>
    <w:rsid w:val="009C220C"/>
    <w:rsid w:val="009C3DE6"/>
    <w:rsid w:val="009D16AC"/>
    <w:rsid w:val="009D4804"/>
    <w:rsid w:val="009E22DE"/>
    <w:rsid w:val="009F3477"/>
    <w:rsid w:val="00A045FE"/>
    <w:rsid w:val="00A05448"/>
    <w:rsid w:val="00A1162C"/>
    <w:rsid w:val="00A24141"/>
    <w:rsid w:val="00A31AD9"/>
    <w:rsid w:val="00A37D2C"/>
    <w:rsid w:val="00A40770"/>
    <w:rsid w:val="00A478EA"/>
    <w:rsid w:val="00A51FD3"/>
    <w:rsid w:val="00A60450"/>
    <w:rsid w:val="00A706DC"/>
    <w:rsid w:val="00A8205E"/>
    <w:rsid w:val="00A851BE"/>
    <w:rsid w:val="00A906BC"/>
    <w:rsid w:val="00A909C9"/>
    <w:rsid w:val="00AB0A85"/>
    <w:rsid w:val="00AC16C7"/>
    <w:rsid w:val="00AC7582"/>
    <w:rsid w:val="00AD0CC0"/>
    <w:rsid w:val="00AD426D"/>
    <w:rsid w:val="00AE6675"/>
    <w:rsid w:val="00B02505"/>
    <w:rsid w:val="00B06240"/>
    <w:rsid w:val="00B06AA7"/>
    <w:rsid w:val="00B17262"/>
    <w:rsid w:val="00B256CE"/>
    <w:rsid w:val="00B509F3"/>
    <w:rsid w:val="00B65F0E"/>
    <w:rsid w:val="00B70E42"/>
    <w:rsid w:val="00B87C06"/>
    <w:rsid w:val="00B96254"/>
    <w:rsid w:val="00BA002F"/>
    <w:rsid w:val="00BB475B"/>
    <w:rsid w:val="00BC586F"/>
    <w:rsid w:val="00BD17A2"/>
    <w:rsid w:val="00BF08BF"/>
    <w:rsid w:val="00C05A55"/>
    <w:rsid w:val="00C079B0"/>
    <w:rsid w:val="00C134ED"/>
    <w:rsid w:val="00C30A05"/>
    <w:rsid w:val="00C33611"/>
    <w:rsid w:val="00C44343"/>
    <w:rsid w:val="00C506BA"/>
    <w:rsid w:val="00C52F51"/>
    <w:rsid w:val="00C6047F"/>
    <w:rsid w:val="00C6404D"/>
    <w:rsid w:val="00C659A2"/>
    <w:rsid w:val="00C813FC"/>
    <w:rsid w:val="00C95F68"/>
    <w:rsid w:val="00CA4FF8"/>
    <w:rsid w:val="00CB6A10"/>
    <w:rsid w:val="00CB7320"/>
    <w:rsid w:val="00CC07E2"/>
    <w:rsid w:val="00CC1E80"/>
    <w:rsid w:val="00CD68E7"/>
    <w:rsid w:val="00CE0F58"/>
    <w:rsid w:val="00CE3782"/>
    <w:rsid w:val="00CF2F36"/>
    <w:rsid w:val="00CF42EC"/>
    <w:rsid w:val="00D03EA3"/>
    <w:rsid w:val="00D05C90"/>
    <w:rsid w:val="00D079DA"/>
    <w:rsid w:val="00D15E87"/>
    <w:rsid w:val="00D24BBF"/>
    <w:rsid w:val="00D326C3"/>
    <w:rsid w:val="00D4109A"/>
    <w:rsid w:val="00D44AFB"/>
    <w:rsid w:val="00D52C52"/>
    <w:rsid w:val="00D61EAF"/>
    <w:rsid w:val="00D704DA"/>
    <w:rsid w:val="00D729C0"/>
    <w:rsid w:val="00D737D8"/>
    <w:rsid w:val="00D74ABE"/>
    <w:rsid w:val="00D805AC"/>
    <w:rsid w:val="00D8468B"/>
    <w:rsid w:val="00D90238"/>
    <w:rsid w:val="00DA7BCA"/>
    <w:rsid w:val="00DB421C"/>
    <w:rsid w:val="00DD016A"/>
    <w:rsid w:val="00DD330E"/>
    <w:rsid w:val="00DD7D9C"/>
    <w:rsid w:val="00E11D2F"/>
    <w:rsid w:val="00E170E6"/>
    <w:rsid w:val="00E17C4D"/>
    <w:rsid w:val="00E229E2"/>
    <w:rsid w:val="00E22D01"/>
    <w:rsid w:val="00E264A7"/>
    <w:rsid w:val="00E33E21"/>
    <w:rsid w:val="00E367CF"/>
    <w:rsid w:val="00E400FF"/>
    <w:rsid w:val="00E465F0"/>
    <w:rsid w:val="00E84AE6"/>
    <w:rsid w:val="00E87737"/>
    <w:rsid w:val="00E907DE"/>
    <w:rsid w:val="00E9237B"/>
    <w:rsid w:val="00E94C7D"/>
    <w:rsid w:val="00EA4CEF"/>
    <w:rsid w:val="00EA7CDF"/>
    <w:rsid w:val="00EC068C"/>
    <w:rsid w:val="00EC4BCE"/>
    <w:rsid w:val="00ED6874"/>
    <w:rsid w:val="00EF18C5"/>
    <w:rsid w:val="00F20D31"/>
    <w:rsid w:val="00F25565"/>
    <w:rsid w:val="00F325AE"/>
    <w:rsid w:val="00F430F9"/>
    <w:rsid w:val="00F62D0D"/>
    <w:rsid w:val="00F737A6"/>
    <w:rsid w:val="00F76BF9"/>
    <w:rsid w:val="00F82A9B"/>
    <w:rsid w:val="00FA03CA"/>
    <w:rsid w:val="00FA6124"/>
    <w:rsid w:val="00FB14FD"/>
    <w:rsid w:val="00FB74CB"/>
    <w:rsid w:val="00FC0F40"/>
    <w:rsid w:val="00FC3013"/>
    <w:rsid w:val="00FD35C1"/>
    <w:rsid w:val="00FE564D"/>
    <w:rsid w:val="00FF6608"/>
    <w:rsid w:val="00FF6BE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32BE5E4-E8C2-4A03-83D0-0B399416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rFonts w:ascii="Times New Roman" w:hAnsi="Times New Roman"/>
      <w:color w:val="00204A"/>
      <w:szCs w:val="24"/>
    </w:rPr>
  </w:style>
  <w:style w:type="paragraph" w:customStyle="1" w:styleId="Arial">
    <w:name w:val="Arial"/>
    <w:basedOn w:val="Standard"/>
    <w:qFormat/>
    <w:rsid w:val="005D6F25"/>
    <w:rPr>
      <w:rFonts w:ascii="Times New Roman" w:hAnsi="Times New Roman"/>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Calibri" w:hAnsi="Rotis Sans Serif Pro Cyr ExtBd"/>
      <w:color w:val="00000A"/>
      <w:szCs w:val="24"/>
    </w:rPr>
  </w:style>
  <w:style w:type="paragraph" w:customStyle="1" w:styleId="Rahmeninhalt">
    <w:name w:val="Rahmeninhalt"/>
    <w:basedOn w:val="Standard"/>
    <w:qFormat/>
  </w:style>
  <w:style w:type="character" w:styleId="Fett">
    <w:name w:val="Strong"/>
    <w:basedOn w:val="Absatz-Standardschriftart"/>
    <w:uiPriority w:val="22"/>
    <w:qFormat/>
    <w:rsid w:val="003804D3"/>
    <w:rPr>
      <w:b/>
      <w:bCs/>
    </w:rPr>
  </w:style>
  <w:style w:type="character" w:styleId="Hervorhebung">
    <w:name w:val="Emphasis"/>
    <w:basedOn w:val="Absatz-Standardschriftart"/>
    <w:uiPriority w:val="20"/>
    <w:qFormat/>
    <w:rsid w:val="003804D3"/>
    <w:rPr>
      <w:i/>
      <w:iCs/>
    </w:rPr>
  </w:style>
  <w:style w:type="paragraph" w:styleId="Sprechblasentext">
    <w:name w:val="Balloon Text"/>
    <w:basedOn w:val="Standard"/>
    <w:link w:val="SprechblasentextZchn"/>
    <w:rsid w:val="005A265F"/>
    <w:rPr>
      <w:rFonts w:ascii="Segoe UI" w:hAnsi="Segoe UI" w:cs="Segoe UI"/>
      <w:sz w:val="18"/>
      <w:szCs w:val="18"/>
    </w:rPr>
  </w:style>
  <w:style w:type="character" w:customStyle="1" w:styleId="SprechblasentextZchn">
    <w:name w:val="Sprechblasentext Zchn"/>
    <w:basedOn w:val="Absatz-Standardschriftart"/>
    <w:link w:val="Sprechblasentext"/>
    <w:rsid w:val="005A265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3C4E0-31BF-4097-816B-3486F9A3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Quadro Compact ze świeżymi funkcjami - Nowe strefy komfortu w lodówce</vt:lpstr>
    </vt:vector>
  </TitlesOfParts>
  <Company>.</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Compact ze świeżymi funkcjami - Nowe strefy komfortu w lodówce</dc:title>
  <dc:subject/>
  <dc:creator>Prototype</dc:creator>
  <dc:description/>
  <cp:lastModifiedBy>Anke Wöhler</cp:lastModifiedBy>
  <cp:revision>109</cp:revision>
  <cp:lastPrinted>2020-01-30T09:20:00Z</cp:lastPrinted>
  <dcterms:created xsi:type="dcterms:W3CDTF">2019-11-02T12:46:00Z</dcterms:created>
  <dcterms:modified xsi:type="dcterms:W3CDTF">2020-01-30T09:20:00Z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