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7C09" w14:textId="77777777" w:rsidR="00A062E9" w:rsidRPr="00950640" w:rsidRDefault="00D16AFC" w:rsidP="00AF3B82">
      <w:pPr>
        <w:spacing w:line="360" w:lineRule="auto"/>
        <w:rPr>
          <w:rFonts w:eastAsia="Calibri" w:cs="Arial"/>
          <w:b/>
          <w:color w:val="auto"/>
          <w:w w:val="90"/>
          <w:sz w:val="28"/>
          <w:szCs w:val="28"/>
        </w:rPr>
      </w:pPr>
      <w:r w:rsidRPr="00950640">
        <w:rPr>
          <w:b/>
          <w:color w:val="auto"/>
          <w:w w:val="90"/>
          <w:sz w:val="28"/>
          <w:szCs w:val="28"/>
        </w:rPr>
        <w:t>さらなる受賞：ヘティヒの</w:t>
      </w:r>
      <w:proofErr w:type="spellStart"/>
      <w:r w:rsidRPr="00950640">
        <w:rPr>
          <w:b/>
          <w:color w:val="auto"/>
          <w:w w:val="90"/>
          <w:sz w:val="28"/>
          <w:szCs w:val="28"/>
        </w:rPr>
        <w:t>WingLine</w:t>
      </w:r>
      <w:proofErr w:type="spellEnd"/>
      <w:r w:rsidRPr="00950640">
        <w:rPr>
          <w:b/>
          <w:color w:val="auto"/>
          <w:w w:val="90"/>
          <w:sz w:val="28"/>
          <w:szCs w:val="28"/>
        </w:rPr>
        <w:t xml:space="preserve"> L（ウイングライン L）</w:t>
      </w:r>
    </w:p>
    <w:p w14:paraId="4BFE1C0B" w14:textId="77777777" w:rsidR="00A062E9" w:rsidRPr="00D16AFC" w:rsidRDefault="00D16AFC" w:rsidP="00AF3B82">
      <w:pPr>
        <w:spacing w:line="360" w:lineRule="auto"/>
        <w:rPr>
          <w:rFonts w:eastAsia="Calibri" w:cs="Arial"/>
          <w:b/>
          <w:color w:val="auto"/>
          <w:szCs w:val="24"/>
        </w:rPr>
      </w:pPr>
      <w:r>
        <w:rPr>
          <w:b/>
          <w:color w:val="auto"/>
          <w:szCs w:val="24"/>
        </w:rPr>
        <w:t>優れた機能性がプラスされたフレキシブルで新しいデザイン</w:t>
      </w:r>
    </w:p>
    <w:p w14:paraId="6E86A35E" w14:textId="77777777" w:rsidR="00D16AFC" w:rsidRPr="00AF3B82" w:rsidRDefault="00D16AFC" w:rsidP="00AF3B82">
      <w:pPr>
        <w:spacing w:line="360" w:lineRule="auto"/>
        <w:rPr>
          <w:rFonts w:eastAsia="Calibri" w:cs="Arial"/>
          <w:b/>
          <w:color w:val="auto"/>
          <w:szCs w:val="24"/>
        </w:rPr>
      </w:pPr>
    </w:p>
    <w:p w14:paraId="3E363107" w14:textId="77777777" w:rsidR="00215A3D" w:rsidRDefault="00094B8D" w:rsidP="00AF3B82">
      <w:pPr>
        <w:spacing w:line="360" w:lineRule="auto"/>
        <w:rPr>
          <w:rFonts w:eastAsia="Calibri" w:cs="Arial"/>
          <w:b/>
          <w:color w:val="auto"/>
          <w:szCs w:val="24"/>
        </w:rPr>
      </w:pPr>
      <w:r>
        <w:rPr>
          <w:b/>
          <w:color w:val="auto"/>
          <w:szCs w:val="24"/>
        </w:rPr>
        <w:t>"レッド ドット デザイン賞（Red Dot Design Award）"とオーストラリアの"ゴールドスター賞（Gold Star Award）"に続いて、ウイングライン L、ヘティヒの折れ戸システムが、"公益財団法人日本デザイン振興会（Good Design Award）"主催のグッドデザイン賞を受賞いたしました。</w:t>
      </w:r>
      <w:r>
        <w:rPr>
          <w:b/>
        </w:rPr>
        <w:t>ウイングライン Lは、いくつかのオプション機能を選べて、常にハイレベルにユーザー様の利便性を約束します。</w:t>
      </w:r>
      <w:r>
        <w:rPr>
          <w:b/>
          <w:color w:val="auto"/>
          <w:szCs w:val="24"/>
        </w:rPr>
        <w:t>あらゆるタイプの家具をハンドルレスにするなど、トレンドを生み出すキャパシティーを提供する、業界初の折れ戸システムです。</w:t>
      </w:r>
    </w:p>
    <w:p w14:paraId="4003B854" w14:textId="77777777" w:rsidR="004E7C30" w:rsidRDefault="004E7C30" w:rsidP="006B3B2D">
      <w:pPr>
        <w:spacing w:line="360" w:lineRule="auto"/>
        <w:rPr>
          <w:rFonts w:eastAsia="Calibri" w:cs="Arial"/>
          <w:color w:val="auto"/>
          <w:szCs w:val="24"/>
        </w:rPr>
      </w:pPr>
    </w:p>
    <w:p w14:paraId="69C33FBC" w14:textId="4BCD08D0" w:rsidR="00C1217E" w:rsidRDefault="00950640" w:rsidP="006B3B2D">
      <w:pPr>
        <w:spacing w:line="360" w:lineRule="auto"/>
        <w:rPr>
          <w:rFonts w:cs="Arial"/>
          <w:szCs w:val="24"/>
        </w:rPr>
      </w:pPr>
      <w:r>
        <w:rPr>
          <w:noProof/>
          <w:szCs w:val="24"/>
          <w:lang w:val="de-DE" w:eastAsia="de-DE"/>
        </w:rPr>
        <w:drawing>
          <wp:anchor distT="0" distB="0" distL="114300" distR="114300" simplePos="0" relativeHeight="251658240" behindDoc="0" locked="0" layoutInCell="1" allowOverlap="1" wp14:anchorId="40998DCF" wp14:editId="13D80289">
            <wp:simplePos x="0" y="0"/>
            <wp:positionH relativeFrom="column">
              <wp:posOffset>6986270</wp:posOffset>
            </wp:positionH>
            <wp:positionV relativeFrom="paragraph">
              <wp:posOffset>1889339</wp:posOffset>
            </wp:positionV>
            <wp:extent cx="2343150" cy="2084491"/>
            <wp:effectExtent l="19050" t="19050" r="19050" b="1143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9" cy="2087889"/>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496525">
        <w:rPr>
          <w:color w:val="auto"/>
          <w:szCs w:val="24"/>
        </w:rPr>
        <w:t>寝室やリビングなどの折れ戸収納はもちろん、キッチンや食器棚など、ヘティヒのウイングライン Lは、あらゆる用途に魅力的なメリットをもたらす折れ戸システムです。</w:t>
      </w:r>
      <w:r w:rsidR="00496525">
        <w:rPr>
          <w:szCs w:val="24"/>
        </w:rPr>
        <w:t>この使い勝手の良い折れ戸システムは、コーナーユニット、ベースユニットやサイドボードに付加価値の高い機能性を付け加えます。ウイングライン Lは、スマートな外観を印象付けるだけでなく、階段下や天井裏の斜め天井下などの、空きスペースの有効活用のソリューションを提供します。ミドルユニットやウォールユニットでも、人間工学的にフラップ扉の代案として、利点を発揮します。そして、最大の特徴は、オープニングサポートシステムで大型のワードローブでも驚きの効果を発揮することです。</w:t>
      </w:r>
    </w:p>
    <w:p w14:paraId="02710B9B" w14:textId="6436B9A0" w:rsidR="004E7C30" w:rsidRDefault="00950640" w:rsidP="006B3B2D">
      <w:pPr>
        <w:spacing w:line="360" w:lineRule="auto"/>
        <w:rPr>
          <w:rFonts w:ascii="Helv" w:hAnsi="Helv" w:cs="Helv"/>
          <w:sz w:val="20"/>
        </w:rPr>
      </w:pPr>
      <w:r>
        <w:rPr>
          <w:rFonts w:ascii="Helv" w:hAnsi="Helv" w:cs="Helv"/>
          <w:noProof/>
          <w:sz w:val="20"/>
          <w:lang w:val="de-DE" w:eastAsia="de-DE"/>
        </w:rPr>
        <mc:AlternateContent>
          <mc:Choice Requires="wps">
            <w:drawing>
              <wp:anchor distT="0" distB="0" distL="114300" distR="114300" simplePos="0" relativeHeight="251661312" behindDoc="0" locked="0" layoutInCell="1" allowOverlap="1" wp14:anchorId="227C22AB" wp14:editId="1161D34C">
                <wp:simplePos x="0" y="0"/>
                <wp:positionH relativeFrom="column">
                  <wp:posOffset>6986270</wp:posOffset>
                </wp:positionH>
                <wp:positionV relativeFrom="paragraph">
                  <wp:posOffset>271780</wp:posOffset>
                </wp:positionV>
                <wp:extent cx="914400" cy="9144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2BBB2125" w14:textId="77777777" w:rsidR="00950640" w:rsidRPr="00950640" w:rsidRDefault="00950640">
                            <w:pPr>
                              <w:rPr>
                                <w:color w:val="00B0F0"/>
                              </w:rPr>
                            </w:pPr>
                            <w:r w:rsidRPr="00950640">
                              <w:rPr>
                                <w:rFonts w:hint="eastAsia"/>
                                <w:color w:val="00B0F0"/>
                              </w:rPr>
                              <w:t>P</w:t>
                            </w:r>
                            <w:r w:rsidRPr="00950640">
                              <w:rPr>
                                <w:color w:val="00B0F0"/>
                              </w:rPr>
                              <w:t xml:space="preserve">lease keep English </w:t>
                            </w:r>
                          </w:p>
                          <w:p w14:paraId="531390EA" w14:textId="461FCC12" w:rsidR="00950640" w:rsidRPr="00950640" w:rsidRDefault="00950640">
                            <w:pPr>
                              <w:rPr>
                                <w:color w:val="00B0F0"/>
                              </w:rPr>
                            </w:pPr>
                            <w:r w:rsidRPr="00950640">
                              <w:rPr>
                                <w:color w:val="00B0F0"/>
                              </w:rPr>
                              <w:t>like the past document.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7C22AB" id="_x0000_t202" coordsize="21600,21600" o:spt="202" path="m,l,21600r21600,l21600,xe">
                <v:stroke joinstyle="miter"/>
                <v:path gradientshapeok="t" o:connecttype="rect"/>
              </v:shapetype>
              <v:shape id="テキスト ボックス 13" o:spid="_x0000_s1026" type="#_x0000_t202" style="position:absolute;margin-left:550.1pt;margin-top:21.4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PnYgIAALEEAAAOAAAAZHJzL2Uyb0RvYy54bWysVEtu2zAQ3RfoHQjuG9n5tTUiB26CFAWC&#10;JEBSZE1TVCyU4hAkYyldxkDQQ/QKRdc9jy7SR0p2Pu2q6Iaa7yPnzYwODttas6VyviKT8/HWiDNl&#10;JBWVucn556uTN+8480GYQmgyKud3yvPD6etXB42dqG1akC6UYwAxftLYnC9CsJMs83KhauG3yCoD&#10;Z0muFgGqu8kKJxqg1zrbHo32s4ZcYR1J5T2sx72TTxN+WSoZzsvSq8B0zvG2kE6Xznk8s+mBmNw4&#10;YReVHJ4h/uEVtagMLt1AHYsg2K2r/oCqK+nIUxm2JNUZlWUlVaoB1YxHL6q5XAirUi0gx9sNTf7/&#10;wcqz5YVjVYHe7XBmRI0edauH7v5Hd/+rW31j3ep7t1p19z+hM8SAsMb6CfIuLTJD+4FaJK/tHsbI&#10;Q1u6On5RIYMf1N9t6FZtYBLG9+Pd3RE8Eq5BBnr2mGydDx8V1SwKOXfoZiJZLE996EPXIfEuT7oq&#10;TiqtkxInSB1px5YCvdchPRHgz6K0YU3O93f2Rgn4mS9Cb/LnWsgvscjnCNC0gTFS0pcepdDO24Gn&#10;ORV3oMlRP3neypMKuKfChwvhMGqoH+sTznGUmvAYGiTOFuS+/s0e4zEB8HLWYHRzbrBbnOlPBpOR&#10;mMSkJ2V37+02bnBPPfOnHnNbHxH4GWNNrUxijA96LZaO6mvs2CzeCZcwEjfnPKzFo9CvE3ZUqtks&#10;BWG2rQin5tLKCB37Edm8aq+Fs0M3A8bgjNYjLiYvmtrHxkxDs9tAZZU6HuntOR1Yx16kpgw7HBfv&#10;qZ6iHv80098AAAD//wMAUEsDBBQABgAIAAAAIQDrS7JV4AAAAAwBAAAPAAAAZHJzL2Rvd25yZXYu&#10;eG1sTI9PS8NAEMXvgt9hGcGb3TRNQ0izKVL0JIitgh432ckfmp0N2W0bv73Tk73Nm3m8+b1iO9tB&#10;nHHyvSMFy0UEAql2pqdWwdfn61MGwgdNRg+OUMEvetiW93eFzo270B7Ph9AKDiGfawVdCGMupa87&#10;tNov3IjEt8ZNVgeWUyvNpC8cbgcZR1Eqre6JP3R6xF2H9fFwsgred6lbr6o5a14+3ty+bVbyZ/2t&#10;1OPD/LwBEXAO/2a44jM6lMxUuRMZLwbWyyiK2asgibnD1REnCW8qnrI0A1kW8rZE+QcAAP//AwBQ&#10;SwECLQAUAAYACAAAACEAtoM4kv4AAADhAQAAEwAAAAAAAAAAAAAAAAAAAAAAW0NvbnRlbnRfVHlw&#10;ZXNdLnhtbFBLAQItABQABgAIAAAAIQA4/SH/1gAAAJQBAAALAAAAAAAAAAAAAAAAAC8BAABfcmVs&#10;cy8ucmVsc1BLAQItABQABgAIAAAAIQACWzPnYgIAALEEAAAOAAAAAAAAAAAAAAAAAC4CAABkcnMv&#10;ZTJvRG9jLnhtbFBLAQItABQABgAIAAAAIQDrS7JV4AAAAAwBAAAPAAAAAAAAAAAAAAAAALwEAABk&#10;cnMvZG93bnJldi54bWxQSwUGAAAAAAQABADzAAAAyQUAAAAA&#10;" fillcolor="white [3201]" strokeweight=".5pt">
                <v:textbox>
                  <w:txbxContent>
                    <w:p w14:paraId="2BBB2125" w14:textId="77777777" w:rsidR="00950640" w:rsidRPr="00950640" w:rsidRDefault="00950640">
                      <w:pPr>
                        <w:rPr>
                          <w:color w:val="00B0F0"/>
                        </w:rPr>
                      </w:pPr>
                      <w:r w:rsidRPr="00950640">
                        <w:rPr>
                          <w:rFonts w:hint="eastAsia"/>
                          <w:color w:val="00B0F0"/>
                        </w:rPr>
                        <w:t>P</w:t>
                      </w:r>
                      <w:r w:rsidRPr="00950640">
                        <w:rPr>
                          <w:color w:val="00B0F0"/>
                        </w:rPr>
                        <w:t xml:space="preserve">lease keep English </w:t>
                      </w:r>
                    </w:p>
                    <w:p w14:paraId="531390EA" w14:textId="461FCC12" w:rsidR="00950640" w:rsidRPr="00950640" w:rsidRDefault="00950640">
                      <w:pPr>
                        <w:rPr>
                          <w:color w:val="00B0F0"/>
                        </w:rPr>
                      </w:pPr>
                      <w:r w:rsidRPr="00950640">
                        <w:rPr>
                          <w:color w:val="00B0F0"/>
                        </w:rPr>
                        <w:t>like the past document.</w:t>
                      </w:r>
                    </w:p>
                  </w:txbxContent>
                </v:textbox>
              </v:shape>
            </w:pict>
          </mc:Fallback>
        </mc:AlternateContent>
      </w:r>
    </w:p>
    <w:p w14:paraId="45D6F9E6" w14:textId="77777777" w:rsidR="00466CF8" w:rsidRDefault="006B6B1D" w:rsidP="00AF3B82">
      <w:pPr>
        <w:spacing w:line="360" w:lineRule="auto"/>
        <w:rPr>
          <w:rFonts w:cs="Arial"/>
        </w:rPr>
      </w:pPr>
      <w:r>
        <w:rPr>
          <w:color w:val="auto"/>
          <w:szCs w:val="24"/>
        </w:rPr>
        <w:t>ウイングライン Lのイノベーション「プッシュオープン機構」は、使い勝手が抜群です：ワンプッシュするだけで、あとは折れ</w:t>
      </w:r>
      <w:r>
        <w:rPr>
          <w:color w:val="auto"/>
          <w:szCs w:val="24"/>
        </w:rPr>
        <w:lastRenderedPageBreak/>
        <w:t>戸が完璧に開きます。</w:t>
      </w:r>
      <w:r>
        <w:rPr>
          <w:szCs w:val="24"/>
        </w:rPr>
        <w:t>高さ2400㎜Ｘ幅600㎜の扉サイズでも、ユニット金具は取り外しが簡単です。全開時に、扉のたたみ代が最小に納まるので、折れ戸と引き出しデザインのコンビネーションも抜群です。イノベーティブな折れ戸システムがハンドルレスを実現するので、デザインでもトレンドの要求を満たします。</w:t>
      </w:r>
      <w:r>
        <w:rPr>
          <w:color w:val="auto"/>
          <w:szCs w:val="24"/>
        </w:rPr>
        <w:t>ウイングライン Lは、全ての一般折れ戸に適応可能で、工具不要で取り付けが簡単です。</w:t>
      </w:r>
      <w:r>
        <w:t>そのため、大きなワードローブやキャビネットであっても、現場で一人施工が可能です。</w:t>
      </w:r>
    </w:p>
    <w:p w14:paraId="633DB60F" w14:textId="77777777" w:rsidR="004E7C30" w:rsidRDefault="004E7C30" w:rsidP="00AF3B82">
      <w:pPr>
        <w:spacing w:line="360" w:lineRule="auto"/>
      </w:pPr>
    </w:p>
    <w:p w14:paraId="517E558F" w14:textId="77777777" w:rsidR="003E490E" w:rsidRDefault="001300F0" w:rsidP="00AF3B82">
      <w:pPr>
        <w:spacing w:line="360" w:lineRule="auto"/>
      </w:pPr>
      <w:r>
        <w:t>以下の写真はwww.hettich.comからダウンロードしていただけます。 :</w:t>
      </w:r>
    </w:p>
    <w:p w14:paraId="76A52F4E" w14:textId="77777777" w:rsidR="00663992" w:rsidRDefault="00663992" w:rsidP="00AF3B82">
      <w:pPr>
        <w:spacing w:line="360" w:lineRule="auto"/>
      </w:pPr>
    </w:p>
    <w:p w14:paraId="3A14B3CE" w14:textId="77777777" w:rsidR="0096709D" w:rsidRDefault="00663992" w:rsidP="0096709D">
      <w:pPr>
        <w:rPr>
          <w:sz w:val="22"/>
          <w:szCs w:val="22"/>
        </w:rPr>
      </w:pPr>
      <w:r>
        <w:rPr>
          <w:sz w:val="22"/>
          <w:szCs w:val="22"/>
        </w:rPr>
        <w:t>P87_a</w:t>
      </w:r>
    </w:p>
    <w:p w14:paraId="4742B20A" w14:textId="77777777" w:rsidR="009B5DE8" w:rsidRDefault="009B5DE8" w:rsidP="0096709D">
      <w:pPr>
        <w:rPr>
          <w:sz w:val="22"/>
          <w:szCs w:val="22"/>
        </w:rPr>
      </w:pPr>
      <w:r>
        <w:rPr>
          <w:noProof/>
          <w:sz w:val="22"/>
          <w:szCs w:val="22"/>
          <w:lang w:val="de-DE" w:eastAsia="de-DE"/>
        </w:rPr>
        <w:drawing>
          <wp:inline distT="0" distB="0" distL="0" distR="0" wp14:anchorId="63CF27F1" wp14:editId="1D3C228B">
            <wp:extent cx="1577892" cy="1139291"/>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7_a.jpg"/>
                    <pic:cNvPicPr/>
                  </pic:nvPicPr>
                  <pic:blipFill>
                    <a:blip r:embed="rId8" cstate="email">
                      <a:extLst>
                        <a:ext uri="{28A0092B-C50C-407E-A947-70E740481C1C}">
                          <a14:useLocalDpi xmlns:a14="http://schemas.microsoft.com/office/drawing/2010/main"/>
                        </a:ext>
                      </a:extLst>
                    </a:blip>
                    <a:stretch>
                      <a:fillRect/>
                    </a:stretch>
                  </pic:blipFill>
                  <pic:spPr>
                    <a:xfrm>
                      <a:off x="0" y="0"/>
                      <a:ext cx="1605096" cy="1158933"/>
                    </a:xfrm>
                    <a:prstGeom prst="rect">
                      <a:avLst/>
                    </a:prstGeom>
                  </pic:spPr>
                </pic:pic>
              </a:graphicData>
            </a:graphic>
          </wp:inline>
        </w:drawing>
      </w:r>
    </w:p>
    <w:p w14:paraId="5CFA4525" w14:textId="77777777" w:rsidR="0085476C" w:rsidRDefault="00663992" w:rsidP="0096709D">
      <w:pPr>
        <w:rPr>
          <w:sz w:val="22"/>
          <w:szCs w:val="22"/>
        </w:rPr>
      </w:pPr>
      <w:r>
        <w:rPr>
          <w:sz w:val="22"/>
          <w:szCs w:val="22"/>
        </w:rPr>
        <w:t>グローバルでデザイン賞受賞：ウイングライン Lは、優れた機能性をプラスしてフレキシブルで新しいデザインを提供します。</w:t>
      </w:r>
    </w:p>
    <w:p w14:paraId="64B4F90E" w14:textId="243D412E" w:rsidR="00663992" w:rsidRPr="005F380F" w:rsidRDefault="00663992" w:rsidP="0096709D">
      <w:pPr>
        <w:rPr>
          <w:sz w:val="22"/>
          <w:szCs w:val="22"/>
        </w:rPr>
      </w:pPr>
      <w:r>
        <w:rPr>
          <w:bCs/>
          <w:color w:val="auto"/>
          <w:sz w:val="22"/>
          <w:szCs w:val="22"/>
        </w:rPr>
        <w:t>写真：ヘティヒ</w:t>
      </w:r>
    </w:p>
    <w:p w14:paraId="0DC37C9C" w14:textId="77777777" w:rsidR="00663992" w:rsidRPr="00663992" w:rsidRDefault="00663992" w:rsidP="0096709D">
      <w:pPr>
        <w:rPr>
          <w:sz w:val="22"/>
          <w:szCs w:val="22"/>
        </w:rPr>
      </w:pPr>
    </w:p>
    <w:p w14:paraId="1F901D14" w14:textId="77777777" w:rsidR="005A32CA" w:rsidRDefault="00D24BD6" w:rsidP="0096709D">
      <w:pPr>
        <w:rPr>
          <w:rFonts w:cs="Arial"/>
          <w:lang w:val="sv-SE" w:eastAsia="sv-SE"/>
        </w:rPr>
      </w:pPr>
      <w:r w:rsidRPr="00AF3B82">
        <w:rPr>
          <w:rFonts w:cs="Arial"/>
          <w:noProof/>
          <w:lang w:val="de-DE" w:eastAsia="de-DE"/>
        </w:rPr>
        <w:drawing>
          <wp:inline distT="0" distB="0" distL="0" distR="0" wp14:anchorId="2705E7BE" wp14:editId="2898352C">
            <wp:extent cx="1609090" cy="1163320"/>
            <wp:effectExtent l="0" t="0" r="0" b="0"/>
            <wp:docPr id="7" name="Bild 1" descr="PR_0820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082017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1163320"/>
                    </a:xfrm>
                    <a:prstGeom prst="rect">
                      <a:avLst/>
                    </a:prstGeom>
                    <a:noFill/>
                    <a:ln>
                      <a:noFill/>
                    </a:ln>
                  </pic:spPr>
                </pic:pic>
              </a:graphicData>
            </a:graphic>
          </wp:inline>
        </w:drawing>
      </w:r>
    </w:p>
    <w:p w14:paraId="76B848C7" w14:textId="77777777" w:rsidR="005321DA" w:rsidRDefault="005321DA" w:rsidP="0096709D">
      <w:pPr>
        <w:ind w:right="-48"/>
        <w:rPr>
          <w:color w:val="auto"/>
          <w:sz w:val="22"/>
          <w:szCs w:val="22"/>
        </w:rPr>
      </w:pPr>
      <w:r>
        <w:rPr>
          <w:color w:val="auto"/>
          <w:sz w:val="22"/>
          <w:szCs w:val="22"/>
        </w:rPr>
        <w:t>P87_b</w:t>
      </w:r>
    </w:p>
    <w:p w14:paraId="6EF2DA45" w14:textId="77777777" w:rsidR="0085476C" w:rsidRDefault="00466CF8" w:rsidP="0096709D">
      <w:pPr>
        <w:ind w:right="-48"/>
        <w:rPr>
          <w:bCs/>
          <w:color w:val="auto"/>
          <w:sz w:val="22"/>
          <w:szCs w:val="22"/>
        </w:rPr>
      </w:pPr>
      <w:r>
        <w:rPr>
          <w:bCs/>
          <w:color w:val="auto"/>
          <w:sz w:val="22"/>
          <w:szCs w:val="22"/>
        </w:rPr>
        <w:t>多用途性：ウイングラインＬ折れ戸システムは、個性的なインテリアデザインに仕上がった時―例えば階段下収納など―強いインパクトを与えます。</w:t>
      </w:r>
    </w:p>
    <w:p w14:paraId="16CCE332" w14:textId="083B8891" w:rsidR="005321DA" w:rsidRPr="005321DA" w:rsidRDefault="00466CF8" w:rsidP="0096709D">
      <w:pPr>
        <w:ind w:right="-48"/>
        <w:rPr>
          <w:rFonts w:eastAsia="Batang" w:cs="Arial"/>
          <w:bCs/>
          <w:color w:val="auto"/>
          <w:sz w:val="22"/>
          <w:szCs w:val="22"/>
          <w:lang w:eastAsia="ko-KR"/>
        </w:rPr>
      </w:pPr>
      <w:r>
        <w:rPr>
          <w:bCs/>
          <w:color w:val="auto"/>
          <w:sz w:val="22"/>
          <w:szCs w:val="22"/>
        </w:rPr>
        <w:t>写真：ヘティヒ</w:t>
      </w:r>
    </w:p>
    <w:p w14:paraId="4D34B407" w14:textId="77777777" w:rsidR="005321DA" w:rsidRPr="00AF3B82" w:rsidRDefault="005321DA" w:rsidP="0096709D">
      <w:pPr>
        <w:rPr>
          <w:rFonts w:cs="Arial"/>
          <w:lang w:val="sv-SE" w:eastAsia="sv-SE"/>
        </w:rPr>
      </w:pPr>
    </w:p>
    <w:p w14:paraId="79EB5997" w14:textId="77777777" w:rsidR="009B5DE8" w:rsidRDefault="009B5DE8" w:rsidP="0096709D">
      <w:pPr>
        <w:ind w:right="-48"/>
        <w:rPr>
          <w:rFonts w:eastAsia="Batang" w:cs="Arial"/>
          <w:bCs/>
          <w:color w:val="auto"/>
          <w:sz w:val="22"/>
          <w:szCs w:val="22"/>
          <w:lang w:eastAsia="ko-KR"/>
        </w:rPr>
      </w:pPr>
      <w:r>
        <w:rPr>
          <w:rFonts w:eastAsia="Batang" w:cs="Arial"/>
          <w:bCs/>
          <w:noProof/>
          <w:color w:val="auto"/>
          <w:sz w:val="22"/>
          <w:szCs w:val="22"/>
          <w:lang w:val="de-DE" w:eastAsia="de-DE"/>
        </w:rPr>
        <w:lastRenderedPageBreak/>
        <w:drawing>
          <wp:inline distT="0" distB="0" distL="0" distR="0" wp14:anchorId="723CA7F5" wp14:editId="1C044D14">
            <wp:extent cx="1507043" cy="108813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87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526469" cy="1102162"/>
                    </a:xfrm>
                    <a:prstGeom prst="rect">
                      <a:avLst/>
                    </a:prstGeom>
                  </pic:spPr>
                </pic:pic>
              </a:graphicData>
            </a:graphic>
          </wp:inline>
        </w:drawing>
      </w:r>
    </w:p>
    <w:p w14:paraId="51F63239" w14:textId="1069FBEA" w:rsidR="00FF76BA" w:rsidRDefault="00FF76BA" w:rsidP="0096709D">
      <w:pPr>
        <w:ind w:right="-48"/>
        <w:rPr>
          <w:rFonts w:eastAsia="Batang" w:cs="Arial"/>
          <w:bCs/>
          <w:color w:val="auto"/>
          <w:sz w:val="22"/>
          <w:szCs w:val="22"/>
          <w:lang w:eastAsia="ko-KR"/>
        </w:rPr>
      </w:pPr>
      <w:r>
        <w:rPr>
          <w:color w:val="auto"/>
          <w:sz w:val="22"/>
          <w:szCs w:val="22"/>
        </w:rPr>
        <w:t>P87_c</w:t>
      </w:r>
    </w:p>
    <w:p w14:paraId="75D33C8E" w14:textId="77777777" w:rsidR="0085476C" w:rsidRDefault="005321DA" w:rsidP="0096709D">
      <w:pPr>
        <w:ind w:right="-48"/>
        <w:rPr>
          <w:bCs/>
          <w:color w:val="auto"/>
          <w:sz w:val="22"/>
          <w:szCs w:val="22"/>
        </w:rPr>
      </w:pPr>
      <w:r>
        <w:rPr>
          <w:bCs/>
          <w:color w:val="auto"/>
          <w:sz w:val="22"/>
          <w:szCs w:val="22"/>
        </w:rPr>
        <w:t>ウイングラインＬは、ワードローブに驚くべき程のパノラマ効果を実現します。</w:t>
      </w:r>
    </w:p>
    <w:p w14:paraId="54D8E905" w14:textId="75AC80B9" w:rsidR="005321DA" w:rsidRPr="005321DA" w:rsidRDefault="005321DA" w:rsidP="0096709D">
      <w:pPr>
        <w:ind w:right="-48"/>
        <w:rPr>
          <w:rFonts w:eastAsia="Batang" w:cs="Arial"/>
          <w:bCs/>
          <w:color w:val="auto"/>
          <w:sz w:val="22"/>
          <w:szCs w:val="22"/>
          <w:lang w:eastAsia="ko-KR"/>
        </w:rPr>
      </w:pPr>
      <w:r>
        <w:rPr>
          <w:bCs/>
          <w:color w:val="auto"/>
          <w:sz w:val="22"/>
          <w:szCs w:val="22"/>
        </w:rPr>
        <w:t>写真：ヘティヒ</w:t>
      </w:r>
    </w:p>
    <w:p w14:paraId="207045B3" w14:textId="77777777" w:rsidR="005321DA" w:rsidRPr="005321DA" w:rsidRDefault="005321DA" w:rsidP="0096709D">
      <w:pPr>
        <w:rPr>
          <w:rFonts w:cs="Arial"/>
          <w:lang w:val="sv-SE" w:eastAsia="sv-SE"/>
        </w:rPr>
      </w:pPr>
    </w:p>
    <w:p w14:paraId="0E2EB88D" w14:textId="77777777" w:rsidR="00C2047C" w:rsidRDefault="00C2047C" w:rsidP="0096709D">
      <w:pPr>
        <w:ind w:right="-48"/>
        <w:rPr>
          <w:color w:val="auto"/>
          <w:sz w:val="22"/>
          <w:szCs w:val="22"/>
        </w:rPr>
      </w:pPr>
      <w:r>
        <w:rPr>
          <w:noProof/>
          <w:color w:val="auto"/>
          <w:sz w:val="22"/>
          <w:szCs w:val="22"/>
          <w:lang w:val="de-DE" w:eastAsia="de-DE"/>
        </w:rPr>
        <w:drawing>
          <wp:inline distT="0" distB="0" distL="0" distR="0" wp14:anchorId="6C0DC178" wp14:editId="66C40430">
            <wp:extent cx="1514246" cy="109333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87_d.jpg"/>
                    <pic:cNvPicPr/>
                  </pic:nvPicPr>
                  <pic:blipFill>
                    <a:blip r:embed="rId11" cstate="email">
                      <a:extLst>
                        <a:ext uri="{28A0092B-C50C-407E-A947-70E740481C1C}">
                          <a14:useLocalDpi xmlns:a14="http://schemas.microsoft.com/office/drawing/2010/main"/>
                        </a:ext>
                      </a:extLst>
                    </a:blip>
                    <a:stretch>
                      <a:fillRect/>
                    </a:stretch>
                  </pic:blipFill>
                  <pic:spPr>
                    <a:xfrm>
                      <a:off x="0" y="0"/>
                      <a:ext cx="1614937" cy="1166039"/>
                    </a:xfrm>
                    <a:prstGeom prst="rect">
                      <a:avLst/>
                    </a:prstGeom>
                  </pic:spPr>
                </pic:pic>
              </a:graphicData>
            </a:graphic>
          </wp:inline>
        </w:drawing>
      </w:r>
    </w:p>
    <w:p w14:paraId="505BDDA1" w14:textId="274E56AC" w:rsidR="00FF76BA" w:rsidRDefault="00FF76BA" w:rsidP="0096709D">
      <w:pPr>
        <w:ind w:right="-48"/>
        <w:rPr>
          <w:color w:val="auto"/>
          <w:sz w:val="22"/>
          <w:szCs w:val="22"/>
        </w:rPr>
      </w:pPr>
      <w:r>
        <w:rPr>
          <w:color w:val="auto"/>
          <w:sz w:val="22"/>
          <w:szCs w:val="22"/>
        </w:rPr>
        <w:t>P87_d</w:t>
      </w:r>
    </w:p>
    <w:p w14:paraId="43F664AB" w14:textId="77777777" w:rsidR="0085476C" w:rsidRDefault="005321DA" w:rsidP="0096709D">
      <w:pPr>
        <w:ind w:right="-48"/>
        <w:rPr>
          <w:color w:val="auto"/>
          <w:sz w:val="22"/>
          <w:szCs w:val="22"/>
        </w:rPr>
      </w:pPr>
      <w:r>
        <w:rPr>
          <w:color w:val="auto"/>
          <w:sz w:val="22"/>
          <w:szCs w:val="22"/>
        </w:rPr>
        <w:t>ウイングラインＬは、食品ストックやキッチン雑貨などの保管庫のオープニング機構付きとして、キッチンのミドルユニットやウォールキャビネットを引き立たせます。</w:t>
      </w:r>
    </w:p>
    <w:p w14:paraId="316AA881" w14:textId="43C6FD76" w:rsidR="005321DA" w:rsidRPr="005321DA" w:rsidRDefault="005321DA" w:rsidP="0096709D">
      <w:pPr>
        <w:ind w:right="-48"/>
        <w:rPr>
          <w:rFonts w:eastAsia="Batang" w:cs="Arial"/>
          <w:bCs/>
          <w:color w:val="auto"/>
          <w:sz w:val="22"/>
          <w:szCs w:val="22"/>
          <w:lang w:eastAsia="ko-KR"/>
        </w:rPr>
      </w:pPr>
      <w:bookmarkStart w:id="0" w:name="_GoBack"/>
      <w:bookmarkEnd w:id="0"/>
      <w:r>
        <w:rPr>
          <w:bCs/>
          <w:color w:val="auto"/>
          <w:sz w:val="22"/>
          <w:szCs w:val="22"/>
        </w:rPr>
        <w:t>写真：ヘティヒ</w:t>
      </w:r>
    </w:p>
    <w:sectPr w:rsidR="005321DA" w:rsidRPr="005321DA" w:rsidSect="001B1319">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DC36" w14:textId="77777777" w:rsidR="00174AE2" w:rsidRDefault="00174AE2">
      <w:r>
        <w:separator/>
      </w:r>
    </w:p>
  </w:endnote>
  <w:endnote w:type="continuationSeparator" w:id="0">
    <w:p w14:paraId="1DADCDC4" w14:textId="77777777" w:rsidR="00174AE2" w:rsidRDefault="0017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C587" w14:textId="77777777" w:rsidR="001745C1" w:rsidRDefault="00AF3B82">
    <w:pPr>
      <w:pStyle w:val="a6"/>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79575ABE" wp14:editId="291DA514">
              <wp:simplePos x="0" y="0"/>
              <wp:positionH relativeFrom="column">
                <wp:posOffset>4642068</wp:posOffset>
              </wp:positionH>
              <wp:positionV relativeFrom="paragraph">
                <wp:posOffset>-2767389</wp:posOffset>
              </wp:positionV>
              <wp:extent cx="1828800" cy="1980265"/>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8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F0A56" w14:textId="77777777" w:rsidR="0085476C" w:rsidRDefault="0085476C" w:rsidP="0085476C">
                          <w:pPr>
                            <w:pStyle w:val="Rahmeninhalt"/>
                            <w:rPr>
                              <w:rFonts w:cs="Arial"/>
                              <w:sz w:val="16"/>
                              <w:szCs w:val="16"/>
                              <w:lang w:val="sv-SE"/>
                            </w:rPr>
                          </w:pPr>
                          <w:r>
                            <w:rPr>
                              <w:rFonts w:ascii="Arial" w:hAnsi="Arial" w:cs="Arial"/>
                              <w:color w:val="auto"/>
                              <w:sz w:val="16"/>
                              <w:szCs w:val="16"/>
                            </w:rPr>
                            <w:t>Press contact:</w:t>
                          </w:r>
                        </w:p>
                        <w:p w14:paraId="22FC4023" w14:textId="77777777" w:rsidR="0085476C" w:rsidRDefault="0085476C" w:rsidP="0085476C">
                          <w:pPr>
                            <w:pStyle w:val="Rahmeninhalt"/>
                            <w:rPr>
                              <w:rFonts w:cs="Arial"/>
                              <w:sz w:val="16"/>
                              <w:szCs w:val="16"/>
                              <w:lang w:val="sv-SE"/>
                            </w:rPr>
                          </w:pPr>
                          <w:r>
                            <w:rPr>
                              <w:rFonts w:ascii="Arial" w:hAnsi="Arial" w:cs="Arial"/>
                              <w:color w:val="auto"/>
                              <w:sz w:val="16"/>
                              <w:szCs w:val="16"/>
                            </w:rPr>
                            <w:t xml:space="preserve">Hettich Marketing- und </w:t>
                          </w:r>
                          <w:proofErr w:type="spellStart"/>
                          <w:r>
                            <w:rPr>
                              <w:rFonts w:ascii="Arial" w:hAnsi="Arial" w:cs="Arial"/>
                              <w:color w:val="auto"/>
                              <w:sz w:val="16"/>
                              <w:szCs w:val="16"/>
                            </w:rPr>
                            <w:t>Vertriebs</w:t>
                          </w:r>
                          <w:proofErr w:type="spellEnd"/>
                          <w:r>
                            <w:rPr>
                              <w:rFonts w:ascii="Arial" w:hAnsi="Arial" w:cs="Arial"/>
                              <w:color w:val="auto"/>
                              <w:sz w:val="16"/>
                              <w:szCs w:val="16"/>
                            </w:rPr>
                            <w:t xml:space="preserve"> GmbH &amp; Co. KG</w:t>
                          </w:r>
                        </w:p>
                        <w:p w14:paraId="42354FB6" w14:textId="77777777" w:rsidR="0085476C" w:rsidRDefault="0085476C" w:rsidP="0085476C">
                          <w:pPr>
                            <w:pStyle w:val="Rahmeninhalt"/>
                            <w:rPr>
                              <w:rFonts w:cs="Arial"/>
                              <w:sz w:val="16"/>
                              <w:szCs w:val="16"/>
                              <w:lang w:val="sv-SE"/>
                            </w:rPr>
                          </w:pPr>
                          <w:proofErr w:type="spellStart"/>
                          <w:r>
                            <w:rPr>
                              <w:rFonts w:ascii="Arial" w:hAnsi="Arial" w:cs="Arial"/>
                              <w:color w:val="auto"/>
                              <w:sz w:val="16"/>
                              <w:szCs w:val="16"/>
                            </w:rPr>
                            <w:t>Anke</w:t>
                          </w:r>
                          <w:proofErr w:type="spellEnd"/>
                          <w:r>
                            <w:rPr>
                              <w:rFonts w:ascii="Arial" w:hAnsi="Arial" w:cs="Arial"/>
                              <w:color w:val="auto"/>
                              <w:sz w:val="16"/>
                              <w:szCs w:val="16"/>
                            </w:rPr>
                            <w:t xml:space="preserve"> </w:t>
                          </w:r>
                          <w:proofErr w:type="spellStart"/>
                          <w:r>
                            <w:rPr>
                              <w:rFonts w:ascii="Arial" w:hAnsi="Arial" w:cs="Arial"/>
                              <w:color w:val="auto"/>
                              <w:sz w:val="16"/>
                              <w:szCs w:val="16"/>
                            </w:rPr>
                            <w:t>Wöhler</w:t>
                          </w:r>
                          <w:proofErr w:type="spellEnd"/>
                        </w:p>
                        <w:p w14:paraId="123FE085" w14:textId="77777777" w:rsidR="0085476C" w:rsidRDefault="0085476C" w:rsidP="0085476C">
                          <w:pPr>
                            <w:pStyle w:val="Rahmeninhalt"/>
                            <w:rPr>
                              <w:rFonts w:cs="Arial"/>
                              <w:sz w:val="16"/>
                              <w:szCs w:val="16"/>
                              <w:lang w:val="sv-SE"/>
                            </w:rPr>
                          </w:pPr>
                          <w:r>
                            <w:rPr>
                              <w:rFonts w:ascii="Arial" w:hAnsi="Arial" w:cs="Arial"/>
                              <w:color w:val="auto"/>
                              <w:sz w:val="16"/>
                              <w:szCs w:val="16"/>
                            </w:rPr>
                            <w:t>Gerhard-</w:t>
                          </w:r>
                          <w:proofErr w:type="spellStart"/>
                          <w:r>
                            <w:rPr>
                              <w:rFonts w:ascii="Arial" w:hAnsi="Arial" w:cs="Arial"/>
                              <w:color w:val="auto"/>
                              <w:sz w:val="16"/>
                              <w:szCs w:val="16"/>
                            </w:rPr>
                            <w:t>Lüking</w:t>
                          </w:r>
                          <w:proofErr w:type="spellEnd"/>
                          <w:r>
                            <w:rPr>
                              <w:rFonts w:ascii="Arial" w:hAnsi="Arial" w:cs="Arial"/>
                              <w:color w:val="auto"/>
                              <w:sz w:val="16"/>
                              <w:szCs w:val="16"/>
                            </w:rPr>
                            <w:t>-Strasse 10</w:t>
                          </w:r>
                        </w:p>
                        <w:p w14:paraId="37951B45" w14:textId="77777777" w:rsidR="0085476C" w:rsidRDefault="0085476C" w:rsidP="0085476C">
                          <w:pPr>
                            <w:pStyle w:val="Rahmeninhalt"/>
                            <w:rPr>
                              <w:rFonts w:cs="Arial"/>
                              <w:sz w:val="16"/>
                              <w:szCs w:val="16"/>
                              <w:lang w:val="sv-SE"/>
                            </w:rPr>
                          </w:pPr>
                          <w:r>
                            <w:rPr>
                              <w:rFonts w:ascii="Arial" w:hAnsi="Arial" w:cs="Arial"/>
                              <w:color w:val="auto"/>
                              <w:sz w:val="16"/>
                              <w:szCs w:val="16"/>
                            </w:rPr>
                            <w:t xml:space="preserve">32602 </w:t>
                          </w:r>
                          <w:proofErr w:type="spellStart"/>
                          <w:r>
                            <w:rPr>
                              <w:rFonts w:ascii="Arial" w:hAnsi="Arial" w:cs="Arial"/>
                              <w:color w:val="auto"/>
                              <w:sz w:val="16"/>
                              <w:szCs w:val="16"/>
                            </w:rPr>
                            <w:t>Vlotho</w:t>
                          </w:r>
                          <w:proofErr w:type="spellEnd"/>
                        </w:p>
                        <w:p w14:paraId="6E43EE72" w14:textId="77777777" w:rsidR="0085476C" w:rsidRDefault="0085476C" w:rsidP="0085476C">
                          <w:pPr>
                            <w:pStyle w:val="Rahmeninhalt"/>
                            <w:rPr>
                              <w:rFonts w:cs="Arial"/>
                              <w:sz w:val="16"/>
                              <w:szCs w:val="16"/>
                              <w:lang w:val="sv-SE"/>
                            </w:rPr>
                          </w:pPr>
                          <w:r>
                            <w:rPr>
                              <w:rFonts w:ascii="Arial" w:hAnsi="Arial" w:cs="Arial"/>
                              <w:color w:val="auto"/>
                              <w:sz w:val="16"/>
                              <w:szCs w:val="16"/>
                            </w:rPr>
                            <w:t>Germany</w:t>
                          </w:r>
                        </w:p>
                        <w:p w14:paraId="3F1F7716" w14:textId="77777777" w:rsidR="0085476C" w:rsidRDefault="0085476C" w:rsidP="0085476C">
                          <w:pPr>
                            <w:pStyle w:val="Rahmeninhalt"/>
                            <w:rPr>
                              <w:rFonts w:cs="Arial"/>
                              <w:sz w:val="16"/>
                              <w:szCs w:val="16"/>
                              <w:lang w:val="sv-SE"/>
                            </w:rPr>
                          </w:pPr>
                          <w:r>
                            <w:rPr>
                              <w:rFonts w:ascii="Arial" w:hAnsi="Arial" w:cs="Arial"/>
                              <w:color w:val="auto"/>
                              <w:sz w:val="16"/>
                              <w:szCs w:val="16"/>
                            </w:rPr>
                            <w:t>Tel.: +49 5733 798-879</w:t>
                          </w:r>
                        </w:p>
                        <w:p w14:paraId="35286195" w14:textId="77777777" w:rsidR="0085476C" w:rsidRDefault="0085476C" w:rsidP="0085476C">
                          <w:pPr>
                            <w:pStyle w:val="Rahmeninhalt"/>
                            <w:rPr>
                              <w:rFonts w:cs="Arial"/>
                              <w:sz w:val="16"/>
                              <w:szCs w:val="16"/>
                              <w:lang w:val="sv-SE"/>
                            </w:rPr>
                          </w:pPr>
                          <w:r>
                            <w:rPr>
                              <w:rFonts w:ascii="Arial" w:hAnsi="Arial" w:cs="Arial"/>
                              <w:color w:val="auto"/>
                              <w:sz w:val="16"/>
                              <w:szCs w:val="16"/>
                            </w:rPr>
                            <w:t>anke_woehler@de.hettich.com</w:t>
                          </w:r>
                        </w:p>
                        <w:p w14:paraId="69345BC1" w14:textId="77777777" w:rsidR="0085476C" w:rsidRDefault="0085476C" w:rsidP="0085476C">
                          <w:pPr>
                            <w:pStyle w:val="Rahmeninhalt"/>
                            <w:rPr>
                              <w:rFonts w:cs="Arial"/>
                              <w:color w:val="auto"/>
                              <w:sz w:val="16"/>
                              <w:szCs w:val="16"/>
                              <w:lang w:val="sv-SE"/>
                            </w:rPr>
                          </w:pPr>
                        </w:p>
                        <w:p w14:paraId="18B0F805" w14:textId="77777777" w:rsidR="0085476C" w:rsidRDefault="0085476C" w:rsidP="0085476C">
                          <w:pPr>
                            <w:pStyle w:val="Rahmeninhalt"/>
                            <w:rPr>
                              <w:rFonts w:cs="Arial"/>
                              <w:sz w:val="16"/>
                              <w:szCs w:val="16"/>
                              <w:lang w:val="sv-SE"/>
                            </w:rPr>
                          </w:pPr>
                          <w:r>
                            <w:rPr>
                              <w:rFonts w:ascii="Arial" w:hAnsi="Arial" w:cs="Arial"/>
                              <w:color w:val="auto"/>
                              <w:sz w:val="16"/>
                              <w:szCs w:val="16"/>
                            </w:rPr>
                            <w:t>Voucher copy requested.</w:t>
                          </w:r>
                        </w:p>
                        <w:p w14:paraId="5C3C75AC" w14:textId="77777777" w:rsidR="00AF3B82" w:rsidRDefault="00AF3B82" w:rsidP="00AF3B82">
                          <w:pPr>
                            <w:pStyle w:val="Rahmeninhalt"/>
                            <w:rPr>
                              <w:rFonts w:cs="Arial"/>
                              <w:color w:val="auto"/>
                              <w:sz w:val="16"/>
                              <w:szCs w:val="16"/>
                              <w:lang w:val="sv-SE"/>
                            </w:rPr>
                          </w:pPr>
                        </w:p>
                        <w:p w14:paraId="167B1F61" w14:textId="77777777" w:rsidR="00AF3B82" w:rsidRDefault="00AF3B82" w:rsidP="00AF3B82">
                          <w:pPr>
                            <w:pStyle w:val="Rahmeninhalt"/>
                            <w:rPr>
                              <w:szCs w:val="24"/>
                            </w:rPr>
                          </w:pPr>
                          <w:r>
                            <w:rPr>
                              <w:color w:val="auto"/>
                              <w:szCs w:val="24"/>
                            </w:rPr>
                            <w:t>PR_P87, 10-2019</w:t>
                          </w:r>
                        </w:p>
                        <w:p w14:paraId="0C6F8231" w14:textId="77777777" w:rsidR="001745C1" w:rsidRDefault="001745C1" w:rsidP="00040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75ABE" id="_x0000_t202" coordsize="21600,21600" o:spt="202" path="m,l,21600r21600,l21600,xe">
              <v:stroke joinstyle="miter"/>
              <v:path gradientshapeok="t" o:connecttype="rect"/>
            </v:shapetype>
            <v:shape id="Text Box 5" o:spid="_x0000_s1027" type="#_x0000_t202" style="position:absolute;left:0;text-align:left;margin-left:365.5pt;margin-top:-217.9pt;width:2in;height:15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eBgIAAPADAAAOAAAAZHJzL2Uyb0RvYy54bWysU9tu2zAMfR+wfxD0vtgx0i414hRdigwD&#10;ugvQ7gNkWbaFyaJGKbG7rx8lp1nQvQ3TgyCK1CHPIbW5nQbDjgq9Blvx5SLnTFkJjbZdxb8/7d+t&#10;OfNB2EYYsKriz8rz2+3bN5vRlaqAHkyjkBGI9eXoKt6H4Mos87JXg/ALcMqSswUcRCATu6xBMRL6&#10;YLIiz6+zEbBxCFJ5T7f3s5NvE37bKhm+tq1XgZmKU20h7Zj2Ou7ZdiPKDoXrtTyVIf6hikFoS0nP&#10;UPciCHZA/RfUoCWChzYsJAwZtK2WKnEgNsv8FZvHXjiVuJA43p1l8v8PVn45fkOmm4oXnFkxUIue&#10;1BTYB5jYVVRndL6koEdHYWGia+pyYurdA8gfnlnY9cJ26g4Rxl6JhqpbxpfZxdMZx0eQevwMDaUR&#10;hwAJaGpxiNKRGIzQqUvP587EUmRMuS7W65xcknzLm3VeXKfqMlG+PHfow0cFA4uHiiO1PsGL44MP&#10;sRxRvoTEbB6MbvbamGRgV+8MsqOgMdmnlRi8CjM2BluIz2bEeJN4RmozyTDV00m3GppnYowwjx19&#10;Ezr0gL84G2nkKu5/HgQqzswnS6rdLFerOKPJWF29L8jAS0996RFWElTFA2fzcRfmuT441F1PmeY+&#10;WbgjpVudNIgtmas61U1jlaQ5fYE4t5d2ivrzUbe/AQAA//8DAFBLAwQUAAYACAAAACEAjBgQH+EA&#10;AAAOAQAADwAAAGRycy9kb3ducmV2LnhtbEyPwU7DMBBE70j8g7VIXFDrpGkbEuJUgATi2tIPcOJt&#10;EhGvo9ht0r9ne4Ljzo5m5hW72fbigqPvHCmIlxEIpNqZjhoFx++PxTMIHzQZ3TtCBVf0sCvv7wqd&#10;GzfRHi+H0AgOIZ9rBW0IQy6lr1u02i/dgMS/kxutDnyOjTSjnjjc9nIVRVtpdUfc0OoB31usfw5n&#10;q+D0NT1tsqn6DMd0v96+6S6t3FWpx4f59QVEwDn8meE2n6dDyZsqdybjRa8gTWJmCQoW62TDEDdL&#10;FGesVazFqyQDWRbyP0b5CwAA//8DAFBLAQItABQABgAIAAAAIQC2gziS/gAAAOEBAAATAAAAAAAA&#10;AAAAAAAAAAAAAABbQ29udGVudF9UeXBlc10ueG1sUEsBAi0AFAAGAAgAAAAhADj9If/WAAAAlAEA&#10;AAsAAAAAAAAAAAAAAAAALwEAAF9yZWxzLy5yZWxzUEsBAi0AFAAGAAgAAAAhAEv85Z4GAgAA8AMA&#10;AA4AAAAAAAAAAAAAAAAALgIAAGRycy9lMm9Eb2MueG1sUEsBAi0AFAAGAAgAAAAhAIwYEB/hAAAA&#10;DgEAAA8AAAAAAAAAAAAAAAAAYAQAAGRycy9kb3ducmV2LnhtbFBLBQYAAAAABAAEAPMAAABuBQAA&#10;AAA=&#10;" stroked="f">
              <v:textbox>
                <w:txbxContent>
                  <w:p w14:paraId="13BF0A56" w14:textId="77777777" w:rsidR="0085476C" w:rsidRDefault="0085476C" w:rsidP="0085476C">
                    <w:pPr>
                      <w:pStyle w:val="Rahmeninhalt"/>
                      <w:rPr>
                        <w:rFonts w:cs="Arial"/>
                        <w:sz w:val="16"/>
                        <w:szCs w:val="16"/>
                        <w:lang w:val="sv-SE"/>
                      </w:rPr>
                    </w:pPr>
                    <w:r>
                      <w:rPr>
                        <w:rFonts w:ascii="Arial" w:hAnsi="Arial" w:cs="Arial"/>
                        <w:color w:val="auto"/>
                        <w:sz w:val="16"/>
                        <w:szCs w:val="16"/>
                      </w:rPr>
                      <w:t>Press contact:</w:t>
                    </w:r>
                  </w:p>
                  <w:p w14:paraId="22FC4023" w14:textId="77777777" w:rsidR="0085476C" w:rsidRDefault="0085476C" w:rsidP="0085476C">
                    <w:pPr>
                      <w:pStyle w:val="Rahmeninhalt"/>
                      <w:rPr>
                        <w:rFonts w:cs="Arial"/>
                        <w:sz w:val="16"/>
                        <w:szCs w:val="16"/>
                        <w:lang w:val="sv-SE"/>
                      </w:rPr>
                    </w:pPr>
                    <w:r>
                      <w:rPr>
                        <w:rFonts w:ascii="Arial" w:hAnsi="Arial" w:cs="Arial"/>
                        <w:color w:val="auto"/>
                        <w:sz w:val="16"/>
                        <w:szCs w:val="16"/>
                      </w:rPr>
                      <w:t xml:space="preserve">Hettich Marketing- und </w:t>
                    </w:r>
                    <w:proofErr w:type="spellStart"/>
                    <w:r>
                      <w:rPr>
                        <w:rFonts w:ascii="Arial" w:hAnsi="Arial" w:cs="Arial"/>
                        <w:color w:val="auto"/>
                        <w:sz w:val="16"/>
                        <w:szCs w:val="16"/>
                      </w:rPr>
                      <w:t>Vertriebs</w:t>
                    </w:r>
                    <w:proofErr w:type="spellEnd"/>
                    <w:r>
                      <w:rPr>
                        <w:rFonts w:ascii="Arial" w:hAnsi="Arial" w:cs="Arial"/>
                        <w:color w:val="auto"/>
                        <w:sz w:val="16"/>
                        <w:szCs w:val="16"/>
                      </w:rPr>
                      <w:t xml:space="preserve"> GmbH &amp; Co. KG</w:t>
                    </w:r>
                  </w:p>
                  <w:p w14:paraId="42354FB6" w14:textId="77777777" w:rsidR="0085476C" w:rsidRDefault="0085476C" w:rsidP="0085476C">
                    <w:pPr>
                      <w:pStyle w:val="Rahmeninhalt"/>
                      <w:rPr>
                        <w:rFonts w:cs="Arial"/>
                        <w:sz w:val="16"/>
                        <w:szCs w:val="16"/>
                        <w:lang w:val="sv-SE"/>
                      </w:rPr>
                    </w:pPr>
                    <w:proofErr w:type="spellStart"/>
                    <w:r>
                      <w:rPr>
                        <w:rFonts w:ascii="Arial" w:hAnsi="Arial" w:cs="Arial"/>
                        <w:color w:val="auto"/>
                        <w:sz w:val="16"/>
                        <w:szCs w:val="16"/>
                      </w:rPr>
                      <w:t>Anke</w:t>
                    </w:r>
                    <w:proofErr w:type="spellEnd"/>
                    <w:r>
                      <w:rPr>
                        <w:rFonts w:ascii="Arial" w:hAnsi="Arial" w:cs="Arial"/>
                        <w:color w:val="auto"/>
                        <w:sz w:val="16"/>
                        <w:szCs w:val="16"/>
                      </w:rPr>
                      <w:t xml:space="preserve"> </w:t>
                    </w:r>
                    <w:proofErr w:type="spellStart"/>
                    <w:r>
                      <w:rPr>
                        <w:rFonts w:ascii="Arial" w:hAnsi="Arial" w:cs="Arial"/>
                        <w:color w:val="auto"/>
                        <w:sz w:val="16"/>
                        <w:szCs w:val="16"/>
                      </w:rPr>
                      <w:t>Wöhler</w:t>
                    </w:r>
                    <w:proofErr w:type="spellEnd"/>
                  </w:p>
                  <w:p w14:paraId="123FE085" w14:textId="77777777" w:rsidR="0085476C" w:rsidRDefault="0085476C" w:rsidP="0085476C">
                    <w:pPr>
                      <w:pStyle w:val="Rahmeninhalt"/>
                      <w:rPr>
                        <w:rFonts w:cs="Arial"/>
                        <w:sz w:val="16"/>
                        <w:szCs w:val="16"/>
                        <w:lang w:val="sv-SE"/>
                      </w:rPr>
                    </w:pPr>
                    <w:r>
                      <w:rPr>
                        <w:rFonts w:ascii="Arial" w:hAnsi="Arial" w:cs="Arial"/>
                        <w:color w:val="auto"/>
                        <w:sz w:val="16"/>
                        <w:szCs w:val="16"/>
                      </w:rPr>
                      <w:t>Gerhard-</w:t>
                    </w:r>
                    <w:proofErr w:type="spellStart"/>
                    <w:r>
                      <w:rPr>
                        <w:rFonts w:ascii="Arial" w:hAnsi="Arial" w:cs="Arial"/>
                        <w:color w:val="auto"/>
                        <w:sz w:val="16"/>
                        <w:szCs w:val="16"/>
                      </w:rPr>
                      <w:t>Lüking</w:t>
                    </w:r>
                    <w:proofErr w:type="spellEnd"/>
                    <w:r>
                      <w:rPr>
                        <w:rFonts w:ascii="Arial" w:hAnsi="Arial" w:cs="Arial"/>
                        <w:color w:val="auto"/>
                        <w:sz w:val="16"/>
                        <w:szCs w:val="16"/>
                      </w:rPr>
                      <w:t>-Strasse 10</w:t>
                    </w:r>
                  </w:p>
                  <w:p w14:paraId="37951B45" w14:textId="77777777" w:rsidR="0085476C" w:rsidRDefault="0085476C" w:rsidP="0085476C">
                    <w:pPr>
                      <w:pStyle w:val="Rahmeninhalt"/>
                      <w:rPr>
                        <w:rFonts w:cs="Arial"/>
                        <w:sz w:val="16"/>
                        <w:szCs w:val="16"/>
                        <w:lang w:val="sv-SE"/>
                      </w:rPr>
                    </w:pPr>
                    <w:r>
                      <w:rPr>
                        <w:rFonts w:ascii="Arial" w:hAnsi="Arial" w:cs="Arial"/>
                        <w:color w:val="auto"/>
                        <w:sz w:val="16"/>
                        <w:szCs w:val="16"/>
                      </w:rPr>
                      <w:t xml:space="preserve">32602 </w:t>
                    </w:r>
                    <w:proofErr w:type="spellStart"/>
                    <w:r>
                      <w:rPr>
                        <w:rFonts w:ascii="Arial" w:hAnsi="Arial" w:cs="Arial"/>
                        <w:color w:val="auto"/>
                        <w:sz w:val="16"/>
                        <w:szCs w:val="16"/>
                      </w:rPr>
                      <w:t>Vlotho</w:t>
                    </w:r>
                    <w:proofErr w:type="spellEnd"/>
                  </w:p>
                  <w:p w14:paraId="6E43EE72" w14:textId="77777777" w:rsidR="0085476C" w:rsidRDefault="0085476C" w:rsidP="0085476C">
                    <w:pPr>
                      <w:pStyle w:val="Rahmeninhalt"/>
                      <w:rPr>
                        <w:rFonts w:cs="Arial"/>
                        <w:sz w:val="16"/>
                        <w:szCs w:val="16"/>
                        <w:lang w:val="sv-SE"/>
                      </w:rPr>
                    </w:pPr>
                    <w:r>
                      <w:rPr>
                        <w:rFonts w:ascii="Arial" w:hAnsi="Arial" w:cs="Arial"/>
                        <w:color w:val="auto"/>
                        <w:sz w:val="16"/>
                        <w:szCs w:val="16"/>
                      </w:rPr>
                      <w:t>Germany</w:t>
                    </w:r>
                  </w:p>
                  <w:p w14:paraId="3F1F7716" w14:textId="77777777" w:rsidR="0085476C" w:rsidRDefault="0085476C" w:rsidP="0085476C">
                    <w:pPr>
                      <w:pStyle w:val="Rahmeninhalt"/>
                      <w:rPr>
                        <w:rFonts w:cs="Arial"/>
                        <w:sz w:val="16"/>
                        <w:szCs w:val="16"/>
                        <w:lang w:val="sv-SE"/>
                      </w:rPr>
                    </w:pPr>
                    <w:r>
                      <w:rPr>
                        <w:rFonts w:ascii="Arial" w:hAnsi="Arial" w:cs="Arial"/>
                        <w:color w:val="auto"/>
                        <w:sz w:val="16"/>
                        <w:szCs w:val="16"/>
                      </w:rPr>
                      <w:t>Tel.: +49 5733 798-879</w:t>
                    </w:r>
                  </w:p>
                  <w:p w14:paraId="35286195" w14:textId="77777777" w:rsidR="0085476C" w:rsidRDefault="0085476C" w:rsidP="0085476C">
                    <w:pPr>
                      <w:pStyle w:val="Rahmeninhalt"/>
                      <w:rPr>
                        <w:rFonts w:cs="Arial"/>
                        <w:sz w:val="16"/>
                        <w:szCs w:val="16"/>
                        <w:lang w:val="sv-SE"/>
                      </w:rPr>
                    </w:pPr>
                    <w:r>
                      <w:rPr>
                        <w:rFonts w:ascii="Arial" w:hAnsi="Arial" w:cs="Arial"/>
                        <w:color w:val="auto"/>
                        <w:sz w:val="16"/>
                        <w:szCs w:val="16"/>
                      </w:rPr>
                      <w:t>anke_woehler@de.hettich.com</w:t>
                    </w:r>
                  </w:p>
                  <w:p w14:paraId="69345BC1" w14:textId="77777777" w:rsidR="0085476C" w:rsidRDefault="0085476C" w:rsidP="0085476C">
                    <w:pPr>
                      <w:pStyle w:val="Rahmeninhalt"/>
                      <w:rPr>
                        <w:rFonts w:cs="Arial"/>
                        <w:color w:val="auto"/>
                        <w:sz w:val="16"/>
                        <w:szCs w:val="16"/>
                        <w:lang w:val="sv-SE"/>
                      </w:rPr>
                    </w:pPr>
                  </w:p>
                  <w:p w14:paraId="18B0F805" w14:textId="77777777" w:rsidR="0085476C" w:rsidRDefault="0085476C" w:rsidP="0085476C">
                    <w:pPr>
                      <w:pStyle w:val="Rahmeninhalt"/>
                      <w:rPr>
                        <w:rFonts w:cs="Arial"/>
                        <w:sz w:val="16"/>
                        <w:szCs w:val="16"/>
                        <w:lang w:val="sv-SE"/>
                      </w:rPr>
                    </w:pPr>
                    <w:r>
                      <w:rPr>
                        <w:rFonts w:ascii="Arial" w:hAnsi="Arial" w:cs="Arial"/>
                        <w:color w:val="auto"/>
                        <w:sz w:val="16"/>
                        <w:szCs w:val="16"/>
                      </w:rPr>
                      <w:t>Voucher copy requested.</w:t>
                    </w:r>
                  </w:p>
                  <w:p w14:paraId="5C3C75AC" w14:textId="77777777" w:rsidR="00AF3B82" w:rsidRDefault="00AF3B82" w:rsidP="00AF3B82">
                    <w:pPr>
                      <w:pStyle w:val="Rahmeninhalt"/>
                      <w:rPr>
                        <w:rFonts w:cs="Arial"/>
                        <w:color w:val="auto"/>
                        <w:sz w:val="16"/>
                        <w:szCs w:val="16"/>
                        <w:lang w:val="sv-SE"/>
                      </w:rPr>
                    </w:pPr>
                  </w:p>
                  <w:p w14:paraId="167B1F61" w14:textId="77777777" w:rsidR="00AF3B82" w:rsidRDefault="00AF3B82" w:rsidP="00AF3B82">
                    <w:pPr>
                      <w:pStyle w:val="Rahmeninhalt"/>
                      <w:rPr>
                        <w:szCs w:val="24"/>
                      </w:rPr>
                    </w:pPr>
                    <w:r>
                      <w:rPr>
                        <w:color w:val="auto"/>
                        <w:szCs w:val="24"/>
                      </w:rPr>
                      <w:t>PR_P87, 10-2019</w:t>
                    </w:r>
                  </w:p>
                  <w:p w14:paraId="0C6F8231" w14:textId="77777777" w:rsidR="001745C1" w:rsidRDefault="001745C1" w:rsidP="00040244"/>
                </w:txbxContent>
              </v:textbox>
            </v:shape>
          </w:pict>
        </mc:Fallback>
      </mc:AlternateContent>
    </w:r>
    <w:r w:rsidR="00D24BD6">
      <w:rPr>
        <w:noProof/>
        <w:lang w:val="de-DE" w:eastAsia="de-DE"/>
      </w:rPr>
      <w:drawing>
        <wp:anchor distT="0" distB="0" distL="114300" distR="114300" simplePos="0" relativeHeight="251656192" behindDoc="1" locked="0" layoutInCell="1" allowOverlap="1" wp14:anchorId="0974C9C9" wp14:editId="606DD3D2">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5D5AF" w14:textId="77777777" w:rsidR="00174AE2" w:rsidRDefault="00174AE2">
      <w:r>
        <w:separator/>
      </w:r>
    </w:p>
  </w:footnote>
  <w:footnote w:type="continuationSeparator" w:id="0">
    <w:p w14:paraId="2D52DF41" w14:textId="77777777" w:rsidR="00174AE2" w:rsidRDefault="0017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2D20" w14:textId="77777777" w:rsidR="001745C1" w:rsidRDefault="00D24BD6">
    <w:pPr>
      <w:pStyle w:val="a5"/>
      <w:ind w:left="-1417"/>
    </w:pPr>
    <w:r>
      <w:rPr>
        <w:noProof/>
        <w:lang w:val="de-DE" w:eastAsia="de-DE"/>
      </w:rPr>
      <w:drawing>
        <wp:anchor distT="0" distB="0" distL="114300" distR="114300" simplePos="0" relativeHeight="251657216" behindDoc="1" locked="0" layoutInCell="1" allowOverlap="1" wp14:anchorId="71A6E2E1" wp14:editId="2A5AD2D7">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51"/>
    <w:rsid w:val="00025F6F"/>
    <w:rsid w:val="000375D0"/>
    <w:rsid w:val="00040244"/>
    <w:rsid w:val="00053067"/>
    <w:rsid w:val="00060731"/>
    <w:rsid w:val="00071198"/>
    <w:rsid w:val="0008293A"/>
    <w:rsid w:val="0008697F"/>
    <w:rsid w:val="00094B8D"/>
    <w:rsid w:val="000A0A4F"/>
    <w:rsid w:val="000D1621"/>
    <w:rsid w:val="000E6444"/>
    <w:rsid w:val="000F6B4C"/>
    <w:rsid w:val="000F6C42"/>
    <w:rsid w:val="00101C93"/>
    <w:rsid w:val="00113546"/>
    <w:rsid w:val="00122303"/>
    <w:rsid w:val="001300F0"/>
    <w:rsid w:val="0013063B"/>
    <w:rsid w:val="0014675F"/>
    <w:rsid w:val="001528E7"/>
    <w:rsid w:val="00171481"/>
    <w:rsid w:val="001745C1"/>
    <w:rsid w:val="00174AE2"/>
    <w:rsid w:val="00176CCF"/>
    <w:rsid w:val="001915D0"/>
    <w:rsid w:val="001A4630"/>
    <w:rsid w:val="001A7439"/>
    <w:rsid w:val="001B1319"/>
    <w:rsid w:val="001C7D6E"/>
    <w:rsid w:val="001D5C6E"/>
    <w:rsid w:val="001D783D"/>
    <w:rsid w:val="001F31BD"/>
    <w:rsid w:val="00200B00"/>
    <w:rsid w:val="0020584E"/>
    <w:rsid w:val="002143EA"/>
    <w:rsid w:val="00215A3D"/>
    <w:rsid w:val="002659EC"/>
    <w:rsid w:val="0027549E"/>
    <w:rsid w:val="002755FC"/>
    <w:rsid w:val="00292492"/>
    <w:rsid w:val="002A12AF"/>
    <w:rsid w:val="002B27B7"/>
    <w:rsid w:val="002B63C9"/>
    <w:rsid w:val="002C0927"/>
    <w:rsid w:val="002C7951"/>
    <w:rsid w:val="002D1C67"/>
    <w:rsid w:val="002D63BD"/>
    <w:rsid w:val="002E0D02"/>
    <w:rsid w:val="003014A0"/>
    <w:rsid w:val="003014D2"/>
    <w:rsid w:val="00302B81"/>
    <w:rsid w:val="00324881"/>
    <w:rsid w:val="00333C5A"/>
    <w:rsid w:val="00336FEA"/>
    <w:rsid w:val="00345970"/>
    <w:rsid w:val="00347C37"/>
    <w:rsid w:val="00367720"/>
    <w:rsid w:val="00372D39"/>
    <w:rsid w:val="00373B4E"/>
    <w:rsid w:val="00383C67"/>
    <w:rsid w:val="003943BB"/>
    <w:rsid w:val="003B33F6"/>
    <w:rsid w:val="003B5366"/>
    <w:rsid w:val="003B6551"/>
    <w:rsid w:val="003B6BD7"/>
    <w:rsid w:val="003D2E21"/>
    <w:rsid w:val="003D3865"/>
    <w:rsid w:val="003D58E2"/>
    <w:rsid w:val="003E490E"/>
    <w:rsid w:val="003F277E"/>
    <w:rsid w:val="003F2B04"/>
    <w:rsid w:val="004032DD"/>
    <w:rsid w:val="004100BF"/>
    <w:rsid w:val="00424CA5"/>
    <w:rsid w:val="00430718"/>
    <w:rsid w:val="0044091C"/>
    <w:rsid w:val="0045081E"/>
    <w:rsid w:val="00451C37"/>
    <w:rsid w:val="00462336"/>
    <w:rsid w:val="00466CF8"/>
    <w:rsid w:val="00471799"/>
    <w:rsid w:val="00482B4B"/>
    <w:rsid w:val="00492031"/>
    <w:rsid w:val="004944C9"/>
    <w:rsid w:val="00496525"/>
    <w:rsid w:val="004B0395"/>
    <w:rsid w:val="004B08A8"/>
    <w:rsid w:val="004C3DE8"/>
    <w:rsid w:val="004C6113"/>
    <w:rsid w:val="004D3EC6"/>
    <w:rsid w:val="004D41D4"/>
    <w:rsid w:val="004D6AAC"/>
    <w:rsid w:val="004E6F6C"/>
    <w:rsid w:val="004E7C30"/>
    <w:rsid w:val="004F1196"/>
    <w:rsid w:val="005078AE"/>
    <w:rsid w:val="00507FEE"/>
    <w:rsid w:val="0052025B"/>
    <w:rsid w:val="005321DA"/>
    <w:rsid w:val="00534F55"/>
    <w:rsid w:val="005624F3"/>
    <w:rsid w:val="00566FA4"/>
    <w:rsid w:val="00570246"/>
    <w:rsid w:val="0057219A"/>
    <w:rsid w:val="00576E2B"/>
    <w:rsid w:val="00590172"/>
    <w:rsid w:val="00594ED8"/>
    <w:rsid w:val="005A32CA"/>
    <w:rsid w:val="005A6962"/>
    <w:rsid w:val="005B54C7"/>
    <w:rsid w:val="005E04CB"/>
    <w:rsid w:val="005F380F"/>
    <w:rsid w:val="0060711D"/>
    <w:rsid w:val="006078B2"/>
    <w:rsid w:val="00617900"/>
    <w:rsid w:val="00620A55"/>
    <w:rsid w:val="00623644"/>
    <w:rsid w:val="00663992"/>
    <w:rsid w:val="00681D49"/>
    <w:rsid w:val="00690A56"/>
    <w:rsid w:val="006A605D"/>
    <w:rsid w:val="006B1F4A"/>
    <w:rsid w:val="006B3B2D"/>
    <w:rsid w:val="006B3C4D"/>
    <w:rsid w:val="006B6B1D"/>
    <w:rsid w:val="006C12EB"/>
    <w:rsid w:val="006D23E0"/>
    <w:rsid w:val="00701A48"/>
    <w:rsid w:val="00702571"/>
    <w:rsid w:val="00720600"/>
    <w:rsid w:val="00723AD3"/>
    <w:rsid w:val="00724547"/>
    <w:rsid w:val="007410A9"/>
    <w:rsid w:val="00741E1B"/>
    <w:rsid w:val="00750A0A"/>
    <w:rsid w:val="00750EA7"/>
    <w:rsid w:val="00752C6B"/>
    <w:rsid w:val="00756249"/>
    <w:rsid w:val="00790E81"/>
    <w:rsid w:val="007958E7"/>
    <w:rsid w:val="0079643B"/>
    <w:rsid w:val="007B7ADD"/>
    <w:rsid w:val="007C06B3"/>
    <w:rsid w:val="007C396A"/>
    <w:rsid w:val="007E3E4F"/>
    <w:rsid w:val="007E4DA5"/>
    <w:rsid w:val="007F2412"/>
    <w:rsid w:val="00803382"/>
    <w:rsid w:val="008142CB"/>
    <w:rsid w:val="008159A6"/>
    <w:rsid w:val="008230D9"/>
    <w:rsid w:val="00832A63"/>
    <w:rsid w:val="008370DF"/>
    <w:rsid w:val="00843063"/>
    <w:rsid w:val="0085476C"/>
    <w:rsid w:val="00854DB3"/>
    <w:rsid w:val="008574BA"/>
    <w:rsid w:val="00861AC3"/>
    <w:rsid w:val="00866FDE"/>
    <w:rsid w:val="00867155"/>
    <w:rsid w:val="008703B0"/>
    <w:rsid w:val="00882FED"/>
    <w:rsid w:val="00884900"/>
    <w:rsid w:val="008933ED"/>
    <w:rsid w:val="00893C3A"/>
    <w:rsid w:val="008B6FBB"/>
    <w:rsid w:val="008C0CFA"/>
    <w:rsid w:val="008C4343"/>
    <w:rsid w:val="008C6709"/>
    <w:rsid w:val="008D6AE5"/>
    <w:rsid w:val="008E1D70"/>
    <w:rsid w:val="008F551B"/>
    <w:rsid w:val="008F6532"/>
    <w:rsid w:val="009129FA"/>
    <w:rsid w:val="00914AEA"/>
    <w:rsid w:val="00937DD2"/>
    <w:rsid w:val="00950640"/>
    <w:rsid w:val="00950E4F"/>
    <w:rsid w:val="00952752"/>
    <w:rsid w:val="00952BC5"/>
    <w:rsid w:val="00960363"/>
    <w:rsid w:val="00962831"/>
    <w:rsid w:val="0096709D"/>
    <w:rsid w:val="00967531"/>
    <w:rsid w:val="0097388C"/>
    <w:rsid w:val="0098112D"/>
    <w:rsid w:val="0098295B"/>
    <w:rsid w:val="00983D96"/>
    <w:rsid w:val="00993DD4"/>
    <w:rsid w:val="009B33C1"/>
    <w:rsid w:val="009B5DE8"/>
    <w:rsid w:val="009D018E"/>
    <w:rsid w:val="009D273F"/>
    <w:rsid w:val="009D52D6"/>
    <w:rsid w:val="009D6CF3"/>
    <w:rsid w:val="009E434F"/>
    <w:rsid w:val="009E4B84"/>
    <w:rsid w:val="00A0409A"/>
    <w:rsid w:val="00A0497F"/>
    <w:rsid w:val="00A05715"/>
    <w:rsid w:val="00A062E9"/>
    <w:rsid w:val="00A13836"/>
    <w:rsid w:val="00A17C87"/>
    <w:rsid w:val="00A240BA"/>
    <w:rsid w:val="00A259F3"/>
    <w:rsid w:val="00A3009D"/>
    <w:rsid w:val="00A31187"/>
    <w:rsid w:val="00A35432"/>
    <w:rsid w:val="00A4418E"/>
    <w:rsid w:val="00A51737"/>
    <w:rsid w:val="00A57296"/>
    <w:rsid w:val="00A910FF"/>
    <w:rsid w:val="00A92E71"/>
    <w:rsid w:val="00A96283"/>
    <w:rsid w:val="00AB0934"/>
    <w:rsid w:val="00AB1E60"/>
    <w:rsid w:val="00AC5D27"/>
    <w:rsid w:val="00AC6A95"/>
    <w:rsid w:val="00AE5B63"/>
    <w:rsid w:val="00AF39C5"/>
    <w:rsid w:val="00AF3B82"/>
    <w:rsid w:val="00AF4C14"/>
    <w:rsid w:val="00AF7489"/>
    <w:rsid w:val="00AF7704"/>
    <w:rsid w:val="00B06001"/>
    <w:rsid w:val="00B14C48"/>
    <w:rsid w:val="00B319E3"/>
    <w:rsid w:val="00B34A88"/>
    <w:rsid w:val="00B4473B"/>
    <w:rsid w:val="00B45012"/>
    <w:rsid w:val="00B54AB7"/>
    <w:rsid w:val="00B64673"/>
    <w:rsid w:val="00B65951"/>
    <w:rsid w:val="00B82E91"/>
    <w:rsid w:val="00BB6B78"/>
    <w:rsid w:val="00BE185D"/>
    <w:rsid w:val="00BF1B7B"/>
    <w:rsid w:val="00BF4332"/>
    <w:rsid w:val="00C0061C"/>
    <w:rsid w:val="00C05B53"/>
    <w:rsid w:val="00C075E4"/>
    <w:rsid w:val="00C1160A"/>
    <w:rsid w:val="00C11938"/>
    <w:rsid w:val="00C1217E"/>
    <w:rsid w:val="00C2047C"/>
    <w:rsid w:val="00C27387"/>
    <w:rsid w:val="00C4399F"/>
    <w:rsid w:val="00C632AA"/>
    <w:rsid w:val="00C77041"/>
    <w:rsid w:val="00C964C0"/>
    <w:rsid w:val="00CA0F8A"/>
    <w:rsid w:val="00CA3C7F"/>
    <w:rsid w:val="00CB2246"/>
    <w:rsid w:val="00CB4119"/>
    <w:rsid w:val="00CB73EC"/>
    <w:rsid w:val="00CC2F6A"/>
    <w:rsid w:val="00CC557D"/>
    <w:rsid w:val="00D00421"/>
    <w:rsid w:val="00D14D46"/>
    <w:rsid w:val="00D16AFC"/>
    <w:rsid w:val="00D2284F"/>
    <w:rsid w:val="00D24BD6"/>
    <w:rsid w:val="00D25A30"/>
    <w:rsid w:val="00D32F92"/>
    <w:rsid w:val="00D41090"/>
    <w:rsid w:val="00D43EBF"/>
    <w:rsid w:val="00D52B07"/>
    <w:rsid w:val="00D66B0D"/>
    <w:rsid w:val="00D67312"/>
    <w:rsid w:val="00D8145A"/>
    <w:rsid w:val="00D82845"/>
    <w:rsid w:val="00D83AE7"/>
    <w:rsid w:val="00D852C6"/>
    <w:rsid w:val="00D94F70"/>
    <w:rsid w:val="00DA0B26"/>
    <w:rsid w:val="00DA5E8C"/>
    <w:rsid w:val="00DC0C17"/>
    <w:rsid w:val="00DC4783"/>
    <w:rsid w:val="00DD5E46"/>
    <w:rsid w:val="00DE48CE"/>
    <w:rsid w:val="00DF32EE"/>
    <w:rsid w:val="00DF41BB"/>
    <w:rsid w:val="00DF5810"/>
    <w:rsid w:val="00DF70D8"/>
    <w:rsid w:val="00E047BF"/>
    <w:rsid w:val="00E27E61"/>
    <w:rsid w:val="00E3742F"/>
    <w:rsid w:val="00E44A27"/>
    <w:rsid w:val="00E560ED"/>
    <w:rsid w:val="00E74A19"/>
    <w:rsid w:val="00E75D90"/>
    <w:rsid w:val="00E76645"/>
    <w:rsid w:val="00E8588B"/>
    <w:rsid w:val="00EA08DF"/>
    <w:rsid w:val="00EB4579"/>
    <w:rsid w:val="00EC0959"/>
    <w:rsid w:val="00EC7FDD"/>
    <w:rsid w:val="00ED1FAA"/>
    <w:rsid w:val="00ED2E78"/>
    <w:rsid w:val="00ED55D8"/>
    <w:rsid w:val="00EE0B26"/>
    <w:rsid w:val="00EF21CA"/>
    <w:rsid w:val="00F00D8E"/>
    <w:rsid w:val="00F03FD6"/>
    <w:rsid w:val="00F2053B"/>
    <w:rsid w:val="00F3222B"/>
    <w:rsid w:val="00F40138"/>
    <w:rsid w:val="00F43145"/>
    <w:rsid w:val="00F52097"/>
    <w:rsid w:val="00F66126"/>
    <w:rsid w:val="00F948D2"/>
    <w:rsid w:val="00FB3D80"/>
    <w:rsid w:val="00FB5874"/>
    <w:rsid w:val="00FC1BAD"/>
    <w:rsid w:val="00FE6AB3"/>
    <w:rsid w:val="00FE7741"/>
    <w:rsid w:val="00FF48E8"/>
    <w:rsid w:val="00FF7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9F759"/>
  <w15:docId w15:val="{249356FC-3EDA-43B2-A2FF-0C7F88D7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color w:val="000000"/>
      <w:sz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paragraph" w:styleId="a7">
    <w:name w:val="Body Text"/>
    <w:basedOn w:val="a"/>
    <w:rPr>
      <w:b/>
      <w:bCs/>
    </w:rPr>
  </w:style>
  <w:style w:type="paragraph" w:styleId="2">
    <w:name w:val="Body Text 2"/>
    <w:basedOn w:val="a"/>
    <w:pPr>
      <w:ind w:right="2897"/>
    </w:pPr>
  </w:style>
  <w:style w:type="paragraph" w:styleId="3">
    <w:name w:val="Body Text 3"/>
    <w:basedOn w:val="a"/>
    <w:pPr>
      <w:ind w:right="560"/>
      <w:jc w:val="center"/>
    </w:pPr>
    <w:rPr>
      <w:b/>
      <w:bCs/>
      <w:sz w:val="28"/>
    </w:rPr>
  </w:style>
  <w:style w:type="paragraph" w:styleId="Web">
    <w:name w:val="Normal (Web)"/>
    <w:basedOn w:val="a"/>
    <w:pPr>
      <w:spacing w:before="100" w:beforeAutospacing="1" w:after="100" w:afterAutospacing="1"/>
    </w:pPr>
    <w:rPr>
      <w:color w:val="00204A"/>
      <w:szCs w:val="24"/>
    </w:rPr>
  </w:style>
  <w:style w:type="paragraph" w:styleId="a8">
    <w:name w:val="Balloon Text"/>
    <w:basedOn w:val="a"/>
    <w:link w:val="a9"/>
    <w:rsid w:val="00F52097"/>
    <w:rPr>
      <w:sz w:val="16"/>
      <w:szCs w:val="16"/>
    </w:rPr>
  </w:style>
  <w:style w:type="character" w:customStyle="1" w:styleId="a9">
    <w:name w:val="吹き出し (文字)"/>
    <w:link w:val="a8"/>
    <w:rsid w:val="00F52097"/>
    <w:rPr>
      <w:rFonts w:ascii="ＭＳ ゴシック" w:eastAsia="ＭＳ ゴシック" w:hAnsi="ＭＳ ゴシック" w:cs="ＭＳ ゴシック"/>
      <w:color w:val="000000"/>
      <w:sz w:val="16"/>
      <w:szCs w:val="16"/>
    </w:rPr>
  </w:style>
  <w:style w:type="paragraph" w:customStyle="1" w:styleId="Rahmeninhalt">
    <w:name w:val="Rahmeninhalt"/>
    <w:basedOn w:val="a"/>
    <w:qFormat/>
    <w:rsid w:val="00AF3B82"/>
  </w:style>
  <w:style w:type="character" w:styleId="aa">
    <w:name w:val="annotation reference"/>
    <w:basedOn w:val="a0"/>
    <w:semiHidden/>
    <w:unhideWhenUsed/>
    <w:rsid w:val="00A4418E"/>
    <w:rPr>
      <w:sz w:val="18"/>
      <w:szCs w:val="18"/>
    </w:rPr>
  </w:style>
  <w:style w:type="paragraph" w:styleId="ab">
    <w:name w:val="annotation text"/>
    <w:basedOn w:val="a"/>
    <w:link w:val="ac"/>
    <w:semiHidden/>
    <w:unhideWhenUsed/>
    <w:rsid w:val="00A4418E"/>
  </w:style>
  <w:style w:type="character" w:customStyle="1" w:styleId="ac">
    <w:name w:val="コメント文字列 (文字)"/>
    <w:basedOn w:val="a0"/>
    <w:link w:val="ab"/>
    <w:semiHidden/>
    <w:rsid w:val="00A4418E"/>
    <w:rPr>
      <w:color w:val="000000"/>
      <w:sz w:val="24"/>
    </w:rPr>
  </w:style>
  <w:style w:type="paragraph" w:styleId="ad">
    <w:name w:val="annotation subject"/>
    <w:basedOn w:val="ab"/>
    <w:next w:val="ab"/>
    <w:link w:val="ae"/>
    <w:semiHidden/>
    <w:unhideWhenUsed/>
    <w:rsid w:val="00A4418E"/>
    <w:rPr>
      <w:b/>
      <w:bCs/>
    </w:rPr>
  </w:style>
  <w:style w:type="character" w:customStyle="1" w:styleId="ae">
    <w:name w:val="コメント内容 (文字)"/>
    <w:basedOn w:val="ac"/>
    <w:link w:val="ad"/>
    <w:semiHidden/>
    <w:rsid w:val="00A4418E"/>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Calibri Light"/>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B8A7-CBFE-490D-B591-4AAAC2A9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さらなる受賞：ヘティヒのWingLine L（ウイングライン L）</vt:lpstr>
      <vt:lpstr>Erneut ausgezeichnet: WingLine L von HettichErneut ausgezeichnet: WingLine L von Hettich</vt:lpstr>
    </vt:vector>
  </TitlesOfParts>
  <Company>.</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さらなる受賞：ヘティヒのWingLine L（ウイングライン L）</dc:title>
  <dc:subject/>
  <dc:creator>Prototype</dc:creator>
  <cp:keywords/>
  <cp:lastModifiedBy>user62</cp:lastModifiedBy>
  <cp:revision>2</cp:revision>
  <cp:lastPrinted>2017-04-05T11:23:00Z</cp:lastPrinted>
  <dcterms:created xsi:type="dcterms:W3CDTF">2019-10-29T05:41:00Z</dcterms:created>
  <dcterms:modified xsi:type="dcterms:W3CDTF">2019-10-29T05:41:00Z</dcterms:modified>
</cp:coreProperties>
</file>